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9EC061" w14:textId="77777777" w:rsidR="00BA5280" w:rsidRDefault="00BA5280" w:rsidP="00BA5280">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C4-225102</w:t>
      </w:r>
    </w:p>
    <w:p w14:paraId="00472687" w14:textId="77777777" w:rsidR="00BA5280" w:rsidRDefault="00BA5280" w:rsidP="00BA52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745AE078" w14:textId="77777777" w:rsidR="00172270" w:rsidRDefault="00172270" w:rsidP="00172270">
      <w:pPr>
        <w:pStyle w:val="a5"/>
        <w:pBdr>
          <w:bottom w:val="single" w:sz="4" w:space="1" w:color="auto"/>
        </w:pBdr>
        <w:tabs>
          <w:tab w:val="right" w:pos="9638"/>
        </w:tabs>
        <w:rPr>
          <w:rFonts w:eastAsia="Batang" w:cs="Arial"/>
          <w:sz w:val="20"/>
          <w:lang w:eastAsia="zh-CN"/>
        </w:rPr>
      </w:pPr>
    </w:p>
    <w:p w14:paraId="5D625B32" w14:textId="77777777" w:rsidR="00172270" w:rsidRPr="00172270" w:rsidRDefault="00172270" w:rsidP="00172270">
      <w:pPr>
        <w:pStyle w:val="a5"/>
        <w:tabs>
          <w:tab w:val="right" w:pos="9638"/>
        </w:tabs>
        <w:rPr>
          <w:rFonts w:eastAsia="等线"/>
          <w:sz w:val="20"/>
          <w:lang w:eastAsia="ja-JP"/>
        </w:rPr>
      </w:pPr>
    </w:p>
    <w:p w14:paraId="7E7998AD" w14:textId="77777777" w:rsidR="00BA5280" w:rsidRDefault="00BA5280" w:rsidP="00BA5280">
      <w:pPr>
        <w:pStyle w:val="CRCoverPage"/>
        <w:tabs>
          <w:tab w:val="right" w:pos="9639"/>
        </w:tabs>
        <w:spacing w:after="0"/>
        <w:rPr>
          <w:b/>
          <w:i/>
          <w:noProof/>
          <w:sz w:val="28"/>
        </w:rPr>
      </w:pPr>
      <w:r>
        <w:rPr>
          <w:b/>
          <w:noProof/>
          <w:sz w:val="24"/>
        </w:rPr>
        <w:t>3GPP TSG-CT WG3 Meeting #125</w:t>
      </w:r>
      <w:r>
        <w:rPr>
          <w:b/>
          <w:i/>
          <w:noProof/>
          <w:sz w:val="28"/>
        </w:rPr>
        <w:tab/>
      </w:r>
      <w:r>
        <w:rPr>
          <w:b/>
          <w:noProof/>
          <w:sz w:val="24"/>
        </w:rPr>
        <w:t>C3-225045</w:t>
      </w:r>
    </w:p>
    <w:p w14:paraId="19E312C5" w14:textId="77777777" w:rsidR="00BA5280" w:rsidRDefault="00BA5280" w:rsidP="00BA528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bookmarkStart w:id="0" w:name="_GoBack"/>
      <w:bookmarkEnd w:id="0"/>
    </w:p>
    <w:p w14:paraId="51466FE6" w14:textId="77777777" w:rsidR="00A46E59" w:rsidRDefault="00A46E59" w:rsidP="00A46E59">
      <w:pPr>
        <w:pStyle w:val="a5"/>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E275F10"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0D77AE">
        <w:rPr>
          <w:rFonts w:ascii="Arial" w:hAnsi="Arial" w:cs="Arial" w:hint="eastAsia"/>
          <w:b/>
          <w:bCs/>
          <w:lang w:val="en-US" w:eastAsia="zh-CN"/>
        </w:rPr>
        <w:t>ZTE</w:t>
      </w:r>
    </w:p>
    <w:p w14:paraId="18BE02D5" w14:textId="2DFA121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0D77AE">
        <w:rPr>
          <w:rFonts w:ascii="Arial" w:hAnsi="Arial" w:cs="Arial" w:hint="eastAsia"/>
          <w:b/>
          <w:bCs/>
          <w:lang w:val="en-US" w:eastAsia="zh-CN"/>
        </w:rPr>
        <w:t xml:space="preserve">Discussion on </w:t>
      </w:r>
      <w:r w:rsidR="003E6460">
        <w:rPr>
          <w:rFonts w:ascii="Arial" w:hAnsi="Arial" w:cs="Arial"/>
          <w:b/>
          <w:bCs/>
          <w:lang w:val="en-US" w:eastAsia="zh-CN"/>
        </w:rPr>
        <w:t xml:space="preserve">New WID for </w:t>
      </w:r>
      <w:r w:rsidR="00835492">
        <w:rPr>
          <w:rFonts w:ascii="Arial" w:hAnsi="Arial" w:cs="Arial"/>
          <w:b/>
          <w:bCs/>
          <w:lang w:val="en-US" w:eastAsia="zh-CN"/>
        </w:rPr>
        <w:t>Enhancements to NSAC procedure</w:t>
      </w:r>
    </w:p>
    <w:p w14:paraId="4C7F6870" w14:textId="3037BA6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p>
    <w:p w14:paraId="4ED68054" w14:textId="09C117FB"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0D77AE">
        <w:rPr>
          <w:rFonts w:ascii="Arial" w:hAnsi="Arial" w:cs="Arial" w:hint="eastAsia"/>
          <w:b/>
          <w:bCs/>
          <w:lang w:val="en-US" w:eastAsia="zh-CN"/>
        </w:rPr>
        <w:t>5</w:t>
      </w:r>
      <w:r w:rsidRPr="006B5418">
        <w:rPr>
          <w:rFonts w:ascii="Arial" w:hAnsi="Arial" w:cs="Arial"/>
          <w:b/>
          <w:bCs/>
          <w:lang w:val="en-US"/>
        </w:rPr>
        <w:t>.</w:t>
      </w:r>
      <w:r w:rsidR="000D77AE">
        <w:rPr>
          <w:rFonts w:ascii="Arial" w:hAnsi="Arial" w:cs="Arial" w:hint="eastAsia"/>
          <w:b/>
          <w:bCs/>
          <w:lang w:val="en-US" w:eastAsia="zh-CN"/>
        </w:rPr>
        <w:t>1</w:t>
      </w:r>
    </w:p>
    <w:p w14:paraId="16060915" w14:textId="53F4834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0D77AE">
        <w:rPr>
          <w:rFonts w:ascii="Arial" w:hAnsi="Arial" w:cs="Arial" w:hint="eastAsia"/>
          <w:b/>
          <w:bCs/>
          <w:lang w:val="en-US" w:eastAsia="zh-CN"/>
        </w:rPr>
        <w:t xml:space="preserve">Discussion / </w:t>
      </w:r>
      <w:r w:rsidRPr="006B5418">
        <w:rPr>
          <w:rFonts w:ascii="Arial" w:hAnsi="Arial" w:cs="Arial"/>
          <w:b/>
          <w:bCs/>
          <w:lang w:val="en-US"/>
        </w:rPr>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37FE2BFD" w:rsidR="001E41F3" w:rsidRPr="00046E98" w:rsidRDefault="00CD2478" w:rsidP="00CD2478">
      <w:pPr>
        <w:pStyle w:val="CRCoverPage"/>
        <w:rPr>
          <w:b/>
          <w:sz w:val="28"/>
          <w:szCs w:val="28"/>
          <w:lang w:val="en-US"/>
        </w:rPr>
      </w:pPr>
      <w:r w:rsidRPr="00046E98">
        <w:rPr>
          <w:b/>
          <w:sz w:val="28"/>
          <w:szCs w:val="28"/>
          <w:lang w:val="en-US"/>
        </w:rPr>
        <w:t>1. Introduction</w:t>
      </w:r>
    </w:p>
    <w:p w14:paraId="60A2D2A8" w14:textId="53F39644" w:rsidR="007F10DB" w:rsidRPr="00CB2A6C" w:rsidRDefault="007F10DB" w:rsidP="007F10DB">
      <w:pPr>
        <w:pStyle w:val="CRCoverPage"/>
        <w:rPr>
          <w:b/>
          <w:sz w:val="24"/>
          <w:szCs w:val="24"/>
          <w:lang w:val="en-US" w:eastAsia="zh-CN"/>
        </w:rPr>
      </w:pPr>
      <w:r>
        <w:rPr>
          <w:b/>
          <w:sz w:val="24"/>
          <w:szCs w:val="24"/>
          <w:lang w:val="en-US"/>
        </w:rPr>
        <w:t>1</w:t>
      </w:r>
      <w:r w:rsidRPr="00CB2A6C">
        <w:rPr>
          <w:b/>
          <w:sz w:val="24"/>
          <w:szCs w:val="24"/>
          <w:lang w:val="en-US"/>
        </w:rPr>
        <w:t xml:space="preserve">.1 </w:t>
      </w:r>
      <w:r w:rsidR="00CA4852">
        <w:rPr>
          <w:b/>
          <w:sz w:val="24"/>
          <w:szCs w:val="24"/>
          <w:lang w:val="en-US"/>
        </w:rPr>
        <w:t xml:space="preserve">Recent Updates in </w:t>
      </w:r>
      <w:r>
        <w:rPr>
          <w:b/>
          <w:sz w:val="24"/>
          <w:szCs w:val="24"/>
          <w:lang w:val="en-US"/>
        </w:rPr>
        <w:t xml:space="preserve">GSMA NG.116 </w:t>
      </w:r>
      <w:r w:rsidR="00CA4852">
        <w:rPr>
          <w:b/>
          <w:sz w:val="24"/>
          <w:szCs w:val="24"/>
          <w:lang w:val="en-US"/>
        </w:rPr>
        <w:t>v7.0</w:t>
      </w:r>
    </w:p>
    <w:p w14:paraId="34B5C26E" w14:textId="0D11190C" w:rsidR="000B795F" w:rsidRDefault="000B795F" w:rsidP="007B1580">
      <w:pPr>
        <w:rPr>
          <w:sz w:val="22"/>
          <w:szCs w:val="22"/>
          <w:lang w:val="en-US" w:eastAsia="zh-CN"/>
        </w:rPr>
      </w:pPr>
      <w:r>
        <w:rPr>
          <w:sz w:val="22"/>
          <w:szCs w:val="22"/>
          <w:lang w:val="en-US" w:eastAsia="zh-CN"/>
        </w:rPr>
        <w:t xml:space="preserve">In </w:t>
      </w:r>
      <w:r w:rsidR="00D60D08">
        <w:rPr>
          <w:sz w:val="22"/>
          <w:szCs w:val="22"/>
          <w:lang w:val="en-US" w:eastAsia="zh-CN"/>
        </w:rPr>
        <w:t xml:space="preserve">recent released </w:t>
      </w:r>
      <w:r>
        <w:rPr>
          <w:sz w:val="22"/>
          <w:szCs w:val="22"/>
          <w:lang w:val="en-US" w:eastAsia="zh-CN"/>
        </w:rPr>
        <w:t xml:space="preserve">GSMA PRD NG.116 v7.0, several new parameters </w:t>
      </w:r>
      <w:r w:rsidR="00FC2968">
        <w:rPr>
          <w:rFonts w:hint="eastAsia"/>
          <w:sz w:val="22"/>
          <w:szCs w:val="22"/>
          <w:lang w:val="en-US" w:eastAsia="zh-CN"/>
        </w:rPr>
        <w:t>are</w:t>
      </w:r>
      <w:r>
        <w:rPr>
          <w:sz w:val="22"/>
          <w:szCs w:val="22"/>
          <w:lang w:val="en-US" w:eastAsia="zh-CN"/>
        </w:rPr>
        <w:t xml:space="preserve"> introduced</w:t>
      </w:r>
      <w:r w:rsidR="00B36DA8">
        <w:rPr>
          <w:sz w:val="22"/>
          <w:szCs w:val="22"/>
          <w:lang w:val="en-US" w:eastAsia="zh-CN"/>
        </w:rPr>
        <w:t xml:space="preserve"> </w:t>
      </w:r>
      <w:r w:rsidR="00926BB4">
        <w:rPr>
          <w:rFonts w:hint="eastAsia"/>
          <w:sz w:val="22"/>
          <w:szCs w:val="22"/>
          <w:lang w:val="en-US" w:eastAsia="zh-CN"/>
        </w:rPr>
        <w:t xml:space="preserve">to the </w:t>
      </w:r>
      <w:proofErr w:type="spellStart"/>
      <w:r w:rsidR="00CA726E">
        <w:rPr>
          <w:rFonts w:hint="eastAsia"/>
          <w:sz w:val="22"/>
          <w:szCs w:val="22"/>
          <w:lang w:val="en-US" w:eastAsia="zh-CN"/>
        </w:rPr>
        <w:t>NE</w:t>
      </w:r>
      <w:r w:rsidR="00926BB4">
        <w:rPr>
          <w:rFonts w:hint="eastAsia"/>
          <w:sz w:val="22"/>
          <w:szCs w:val="22"/>
          <w:lang w:val="en-US" w:eastAsia="zh-CN"/>
        </w:rPr>
        <w:t>twork</w:t>
      </w:r>
      <w:proofErr w:type="spellEnd"/>
      <w:r w:rsidR="00926BB4">
        <w:rPr>
          <w:rFonts w:hint="eastAsia"/>
          <w:sz w:val="22"/>
          <w:szCs w:val="22"/>
          <w:lang w:val="en-US" w:eastAsia="zh-CN"/>
        </w:rPr>
        <w:t xml:space="preserve"> </w:t>
      </w:r>
      <w:r w:rsidR="00CA726E">
        <w:rPr>
          <w:rFonts w:hint="eastAsia"/>
          <w:sz w:val="22"/>
          <w:szCs w:val="22"/>
          <w:lang w:val="en-US" w:eastAsia="zh-CN"/>
        </w:rPr>
        <w:t>S</w:t>
      </w:r>
      <w:r w:rsidR="00926BB4">
        <w:rPr>
          <w:rFonts w:hint="eastAsia"/>
          <w:sz w:val="22"/>
          <w:szCs w:val="22"/>
          <w:lang w:val="en-US" w:eastAsia="zh-CN"/>
        </w:rPr>
        <w:t xml:space="preserve">lice </w:t>
      </w:r>
      <w:r w:rsidR="00CA726E">
        <w:rPr>
          <w:rFonts w:hint="eastAsia"/>
          <w:sz w:val="22"/>
          <w:szCs w:val="22"/>
          <w:lang w:val="en-US" w:eastAsia="zh-CN"/>
        </w:rPr>
        <w:t>T</w:t>
      </w:r>
      <w:r w:rsidR="00926BB4">
        <w:rPr>
          <w:sz w:val="22"/>
          <w:szCs w:val="22"/>
          <w:lang w:val="en-US" w:eastAsia="zh-CN"/>
        </w:rPr>
        <w:t>emplate</w:t>
      </w:r>
      <w:r w:rsidR="00926BB4">
        <w:rPr>
          <w:rFonts w:hint="eastAsia"/>
          <w:sz w:val="22"/>
          <w:szCs w:val="22"/>
          <w:lang w:val="en-US" w:eastAsia="zh-CN"/>
        </w:rPr>
        <w:t xml:space="preserve"> (NEST)</w:t>
      </w:r>
      <w:r>
        <w:rPr>
          <w:sz w:val="22"/>
          <w:szCs w:val="22"/>
          <w:lang w:val="en-US" w:eastAsia="zh-CN"/>
        </w:rPr>
        <w:t>:</w:t>
      </w:r>
    </w:p>
    <w:p w14:paraId="10EFB017" w14:textId="27945068" w:rsidR="001A55EC" w:rsidRDefault="001A55EC" w:rsidP="001A55EC">
      <w:pPr>
        <w:ind w:left="284"/>
      </w:pPr>
      <w:r>
        <w:t>-</w:t>
      </w:r>
      <w:r>
        <w:tab/>
      </w:r>
      <w:r w:rsidR="00075214" w:rsidRPr="00165E68">
        <w:t>"LBO PDU Sessions Counting Required"</w:t>
      </w:r>
    </w:p>
    <w:p w14:paraId="7FDD7966" w14:textId="51FB61AC" w:rsidR="00075214" w:rsidRPr="00CB38FA" w:rsidRDefault="00075214" w:rsidP="001A55EC">
      <w:pPr>
        <w:ind w:left="284"/>
      </w:pPr>
      <w:r>
        <w:t>-</w:t>
      </w:r>
      <w:r>
        <w:tab/>
      </w:r>
      <w:r w:rsidR="00CB38FA" w:rsidRPr="00CB38FA">
        <w:t>"Maximum number of UEs with at least one PDU session and PDN connection"</w:t>
      </w:r>
    </w:p>
    <w:p w14:paraId="29C38F6B" w14:textId="77777777" w:rsidR="00BB3F36" w:rsidRDefault="00BB3F36" w:rsidP="007B1580">
      <w:pPr>
        <w:rPr>
          <w:sz w:val="22"/>
          <w:szCs w:val="22"/>
          <w:lang w:val="en-US" w:eastAsia="zh-CN"/>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3"/>
      </w:tblGrid>
      <w:tr w:rsidR="00BB3F36" w:rsidRPr="00736C77" w14:paraId="21B89581" w14:textId="77777777" w:rsidTr="00736C77">
        <w:tc>
          <w:tcPr>
            <w:tcW w:w="9463" w:type="dxa"/>
            <w:shd w:val="clear" w:color="auto" w:fill="auto"/>
          </w:tcPr>
          <w:p w14:paraId="79A29DC2" w14:textId="684C402A" w:rsidR="00BB3F36" w:rsidRPr="00736C77" w:rsidRDefault="00BB3F36" w:rsidP="007B1580">
            <w:pPr>
              <w:rPr>
                <w:b/>
                <w:color w:val="FF0000"/>
                <w:sz w:val="22"/>
                <w:szCs w:val="22"/>
                <w:lang w:val="en-US" w:eastAsia="zh-CN"/>
              </w:rPr>
            </w:pPr>
            <w:r w:rsidRPr="00736C77">
              <w:rPr>
                <w:b/>
                <w:color w:val="FF0000"/>
                <w:sz w:val="22"/>
                <w:szCs w:val="22"/>
                <w:lang w:val="en-US" w:eastAsia="zh-CN"/>
              </w:rPr>
              <w:t xml:space="preserve">&lt;&lt;GSMA PRD NG.116 v7.0, clause </w:t>
            </w:r>
            <w:r w:rsidR="00C116F3" w:rsidRPr="00736C77">
              <w:rPr>
                <w:b/>
                <w:color w:val="FF0000"/>
                <w:sz w:val="22"/>
                <w:szCs w:val="22"/>
                <w:lang w:val="en-US" w:eastAsia="zh-CN"/>
              </w:rPr>
              <w:t>3.4.16</w:t>
            </w:r>
            <w:r w:rsidRPr="00736C77">
              <w:rPr>
                <w:b/>
                <w:color w:val="FF0000"/>
                <w:sz w:val="22"/>
                <w:szCs w:val="22"/>
                <w:lang w:val="en-US" w:eastAsia="zh-CN"/>
              </w:rPr>
              <w:t>&gt;&gt;</w:t>
            </w:r>
          </w:p>
          <w:p w14:paraId="1C906448" w14:textId="7D56EA71" w:rsidR="00BB3F36" w:rsidRPr="00736C77" w:rsidRDefault="00BB3F36" w:rsidP="00736C77">
            <w:pPr>
              <w:pStyle w:val="3"/>
              <w:numPr>
                <w:ilvl w:val="2"/>
                <w:numId w:val="0"/>
              </w:numPr>
              <w:spacing w:before="240" w:after="60" w:line="276" w:lineRule="auto"/>
              <w:ind w:left="851" w:hanging="851"/>
              <w:rPr>
                <w:i/>
              </w:rPr>
            </w:pPr>
            <w:bookmarkStart w:id="1" w:name="_Toc19716972"/>
            <w:bookmarkStart w:id="2" w:name="_Toc40279615"/>
            <w:bookmarkStart w:id="3" w:name="_Toc40812103"/>
            <w:bookmarkStart w:id="4" w:name="_Toc106351356"/>
            <w:r w:rsidRPr="00736C77">
              <w:rPr>
                <w:i/>
              </w:rPr>
              <w:t>3.4.16</w:t>
            </w:r>
            <w:r w:rsidRPr="00736C77">
              <w:rPr>
                <w:i/>
                <w:sz w:val="22"/>
                <w:szCs w:val="22"/>
                <w:lang w:val="en-US" w:eastAsia="zh-CN"/>
              </w:rPr>
              <w:tab/>
            </w:r>
            <w:r w:rsidRPr="00736C77">
              <w:rPr>
                <w:i/>
              </w:rPr>
              <w:t xml:space="preserve">Maximum number of </w:t>
            </w:r>
            <w:bookmarkEnd w:id="1"/>
            <w:bookmarkEnd w:id="2"/>
            <w:r w:rsidRPr="00736C77">
              <w:rPr>
                <w:i/>
              </w:rPr>
              <w:t>PDU sessions</w:t>
            </w:r>
            <w:bookmarkEnd w:id="3"/>
            <w:bookmarkEnd w:id="4"/>
          </w:p>
          <w:p w14:paraId="6A63CD82" w14:textId="1B7031CD" w:rsidR="00BB3F36" w:rsidRPr="00736C77" w:rsidRDefault="00BB3F36" w:rsidP="00BB3F36">
            <w:pPr>
              <w:pStyle w:val="NormalParagraph"/>
              <w:rPr>
                <w:i/>
                <w:sz w:val="20"/>
                <w:szCs w:val="20"/>
              </w:rPr>
            </w:pPr>
            <w:r w:rsidRPr="00736C77">
              <w:rPr>
                <w:i/>
                <w:sz w:val="20"/>
                <w:szCs w:val="20"/>
              </w:rPr>
              <w:t xml:space="preserve">This attribute describes the maximum number of concurrent PDU supported by the network slice as specified by the "Maximum number of PDU sessions" parameter. If the network slice also requires taking into account PDN connections that can be handed over to the 5GS while the UEs are in the EPS, this is specified in the optional attribute "EPS counting required". If the parameter </w:t>
            </w:r>
            <w:r w:rsidRPr="00736C77">
              <w:rPr>
                <w:i/>
                <w:sz w:val="20"/>
                <w:szCs w:val="20"/>
                <w:highlight w:val="cyan"/>
              </w:rPr>
              <w:t>"EPS counting required"</w:t>
            </w:r>
            <w:r w:rsidRPr="00736C77">
              <w:rPr>
                <w:i/>
                <w:sz w:val="20"/>
                <w:szCs w:val="20"/>
              </w:rPr>
              <w:t xml:space="preserve"> is missing, then no counting happens of any PDN connections in EPS. In roaming case (i.e. when the Area of Service attribute includes roaming partners' PMNs), the number of PDU sessions includes any Local Breakout PDU sessions if the Parameter </w:t>
            </w:r>
            <w:r w:rsidRPr="00736C77">
              <w:rPr>
                <w:i/>
                <w:sz w:val="20"/>
                <w:szCs w:val="20"/>
                <w:highlight w:val="cyan"/>
              </w:rPr>
              <w:t>"LBO PDU Sessions Counting Required"</w:t>
            </w:r>
            <w:r w:rsidRPr="00736C77">
              <w:rPr>
                <w:i/>
                <w:sz w:val="20"/>
                <w:szCs w:val="20"/>
              </w:rPr>
              <w:t xml:space="preserve"> is set to "Yes". Otherwise (including the case where this parameter is not present), Local Breakout PDU sessions are not counted.</w:t>
            </w:r>
          </w:p>
          <w:p w14:paraId="11CFECA4" w14:textId="77777777" w:rsidR="00BB3F36" w:rsidRPr="00736C77" w:rsidRDefault="00BB3F36" w:rsidP="00736C77">
            <w:pPr>
              <w:pStyle w:val="NormalParagraph"/>
              <w:spacing w:after="120" w:line="240" w:lineRule="auto"/>
              <w:rPr>
                <w:bCs/>
                <w:i/>
                <w:sz w:val="20"/>
                <w:szCs w:val="20"/>
              </w:rPr>
            </w:pPr>
            <w:r w:rsidRPr="00736C77">
              <w:rPr>
                <w:bCs/>
                <w:i/>
                <w:sz w:val="20"/>
                <w:szCs w:val="20"/>
              </w:rPr>
              <w:t>Examples:</w:t>
            </w:r>
          </w:p>
          <w:p w14:paraId="70B5FF14" w14:textId="77777777" w:rsidR="00BB3F36" w:rsidRPr="00736C77" w:rsidRDefault="00BB3F36" w:rsidP="00736C77">
            <w:pPr>
              <w:pStyle w:val="ListBullet1"/>
              <w:numPr>
                <w:ilvl w:val="0"/>
                <w:numId w:val="1"/>
              </w:numPr>
              <w:rPr>
                <w:i/>
                <w:sz w:val="20"/>
                <w:szCs w:val="20"/>
              </w:rPr>
            </w:pPr>
            <w:r w:rsidRPr="00736C77">
              <w:rPr>
                <w:i/>
                <w:sz w:val="20"/>
                <w:szCs w:val="20"/>
              </w:rPr>
              <w:t>100 000 PDU sessions</w:t>
            </w:r>
          </w:p>
          <w:p w14:paraId="1107A89E" w14:textId="77777777" w:rsidR="00BB3F36" w:rsidRPr="00736C77" w:rsidRDefault="00BB3F36" w:rsidP="00736C77">
            <w:pPr>
              <w:pStyle w:val="ListBullet1"/>
              <w:numPr>
                <w:ilvl w:val="0"/>
                <w:numId w:val="1"/>
              </w:numPr>
              <w:rPr>
                <w:i/>
                <w:sz w:val="20"/>
                <w:szCs w:val="20"/>
              </w:rPr>
            </w:pPr>
            <w:r w:rsidRPr="00736C77">
              <w:rPr>
                <w:i/>
                <w:sz w:val="20"/>
                <w:szCs w:val="20"/>
              </w:rPr>
              <w:t>10 000 000 PDU sessions</w:t>
            </w:r>
          </w:p>
          <w:p w14:paraId="6DDC5CBC" w14:textId="77777777" w:rsidR="00BB3F36" w:rsidRPr="00736C77" w:rsidRDefault="00BB3F36" w:rsidP="00BB3F36">
            <w:pPr>
              <w:pStyle w:val="NormalParagraph"/>
              <w:rPr>
                <w:b/>
                <w:bCs/>
                <w:i/>
                <w:sz w:val="20"/>
                <w:szCs w:val="20"/>
              </w:rPr>
            </w:pPr>
          </w:p>
          <w:p w14:paraId="39DE8000" w14:textId="77777777" w:rsidR="00BB3F36" w:rsidRPr="00736C77" w:rsidRDefault="00BB3F36" w:rsidP="00BB3F36">
            <w:pPr>
              <w:pStyle w:val="NormalParagraph"/>
              <w:rPr>
                <w:b/>
                <w:bCs/>
                <w:i/>
                <w:sz w:val="20"/>
                <w:szCs w:val="20"/>
              </w:rPr>
            </w:pPr>
            <w:r w:rsidRPr="00736C77">
              <w:rPr>
                <w:b/>
                <w:bCs/>
                <w:i/>
                <w:sz w:val="20"/>
                <w:szCs w:val="20"/>
              </w:rPr>
              <w:t>Maximum number of PDU sessions</w:t>
            </w:r>
          </w:p>
          <w:p w14:paraId="27E14277" w14:textId="77777777" w:rsidR="00BB3F36" w:rsidRPr="00736C77" w:rsidRDefault="00BB3F36" w:rsidP="00BB3F36">
            <w:pPr>
              <w:pStyle w:val="NormalParagraph"/>
              <w:rPr>
                <w:b/>
                <w:bCs/>
                <w:i/>
                <w:sz w:val="20"/>
                <w:szCs w:val="20"/>
              </w:rPr>
            </w:pPr>
            <w:r w:rsidRPr="00736C77">
              <w:rPr>
                <w:i/>
                <w:sz w:val="20"/>
                <w:szCs w:val="20"/>
              </w:rPr>
              <w:t>This parameter specifies how many PDU sessions can simultaneously use the network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59AFC3CB" w14:textId="77777777" w:rsidTr="00007905">
              <w:trPr>
                <w:cantSplit/>
                <w:tblHeader/>
              </w:trPr>
              <w:tc>
                <w:tcPr>
                  <w:tcW w:w="7300" w:type="dxa"/>
                  <w:gridSpan w:val="2"/>
                  <w:shd w:val="clear" w:color="auto" w:fill="DE002B"/>
                </w:tcPr>
                <w:p w14:paraId="07BF8721" w14:textId="77777777" w:rsidR="00BB3F36" w:rsidRPr="009407C8" w:rsidRDefault="00BB3F36" w:rsidP="00007905">
                  <w:pPr>
                    <w:pStyle w:val="TableHeader"/>
                    <w:rPr>
                      <w:i/>
                      <w:sz w:val="20"/>
                      <w:szCs w:val="20"/>
                    </w:rPr>
                  </w:pPr>
                  <w:r w:rsidRPr="009407C8">
                    <w:rPr>
                      <w:i/>
                      <w:sz w:val="20"/>
                      <w:szCs w:val="20"/>
                    </w:rPr>
                    <w:t>Maximum number of PDU sessions</w:t>
                  </w:r>
                </w:p>
              </w:tc>
            </w:tr>
            <w:tr w:rsidR="00BB3F36" w:rsidRPr="009407C8" w14:paraId="31767A3D" w14:textId="77777777" w:rsidTr="00007905">
              <w:tc>
                <w:tcPr>
                  <w:tcW w:w="3650" w:type="dxa"/>
                  <w:vAlign w:val="center"/>
                </w:tcPr>
                <w:p w14:paraId="46F73589" w14:textId="77777777" w:rsidR="00BB3F36" w:rsidRPr="009407C8" w:rsidRDefault="00BB3F36" w:rsidP="00007905">
                  <w:pPr>
                    <w:pStyle w:val="TableText"/>
                    <w:rPr>
                      <w:i/>
                      <w:szCs w:val="20"/>
                    </w:rPr>
                  </w:pPr>
                  <w:r w:rsidRPr="009407C8">
                    <w:rPr>
                      <w:i/>
                      <w:szCs w:val="20"/>
                    </w:rPr>
                    <w:lastRenderedPageBreak/>
                    <w:t>Measurement unit</w:t>
                  </w:r>
                </w:p>
              </w:tc>
              <w:tc>
                <w:tcPr>
                  <w:tcW w:w="3650" w:type="dxa"/>
                </w:tcPr>
                <w:p w14:paraId="14CDAD1A" w14:textId="77777777" w:rsidR="00BB3F36" w:rsidRPr="009407C8" w:rsidRDefault="00BB3F36" w:rsidP="00007905">
                  <w:pPr>
                    <w:pStyle w:val="TableText"/>
                    <w:rPr>
                      <w:i/>
                      <w:szCs w:val="20"/>
                    </w:rPr>
                  </w:pPr>
                  <w:r w:rsidRPr="009407C8">
                    <w:rPr>
                      <w:i/>
                      <w:szCs w:val="20"/>
                    </w:rPr>
                    <w:t>PDU sessions</w:t>
                  </w:r>
                </w:p>
              </w:tc>
            </w:tr>
            <w:tr w:rsidR="00BB3F36" w:rsidRPr="009407C8" w14:paraId="3A189BB8" w14:textId="77777777" w:rsidTr="00007905">
              <w:tc>
                <w:tcPr>
                  <w:tcW w:w="3650" w:type="dxa"/>
                  <w:vAlign w:val="center"/>
                </w:tcPr>
                <w:p w14:paraId="293C4E0E" w14:textId="77777777" w:rsidR="00BB3F36" w:rsidRPr="009407C8" w:rsidRDefault="00BB3F36" w:rsidP="00007905">
                  <w:pPr>
                    <w:pStyle w:val="TableText"/>
                    <w:rPr>
                      <w:i/>
                      <w:szCs w:val="20"/>
                    </w:rPr>
                  </w:pPr>
                  <w:r w:rsidRPr="009407C8">
                    <w:rPr>
                      <w:i/>
                      <w:szCs w:val="20"/>
                    </w:rPr>
                    <w:t>Allowed Values</w:t>
                  </w:r>
                </w:p>
              </w:tc>
              <w:tc>
                <w:tcPr>
                  <w:tcW w:w="3650" w:type="dxa"/>
                </w:tcPr>
                <w:p w14:paraId="098B250A" w14:textId="77777777" w:rsidR="00BB3F36" w:rsidRPr="009407C8" w:rsidRDefault="00BB3F36" w:rsidP="00007905">
                  <w:pPr>
                    <w:pStyle w:val="TableText"/>
                    <w:rPr>
                      <w:i/>
                      <w:szCs w:val="20"/>
                    </w:rPr>
                  </w:pPr>
                  <w:r w:rsidRPr="009407C8">
                    <w:rPr>
                      <w:i/>
                      <w:szCs w:val="20"/>
                    </w:rPr>
                    <w:t>Any desired value</w:t>
                  </w:r>
                </w:p>
              </w:tc>
            </w:tr>
            <w:tr w:rsidR="00BB3F36" w:rsidRPr="009407C8" w14:paraId="5A8F3970" w14:textId="77777777" w:rsidTr="00007905">
              <w:tc>
                <w:tcPr>
                  <w:tcW w:w="3650" w:type="dxa"/>
                  <w:vAlign w:val="center"/>
                </w:tcPr>
                <w:p w14:paraId="5D1AA654" w14:textId="77777777" w:rsidR="00BB3F36" w:rsidRPr="009407C8" w:rsidRDefault="00BB3F36" w:rsidP="00007905">
                  <w:pPr>
                    <w:pStyle w:val="TableText"/>
                    <w:rPr>
                      <w:i/>
                      <w:szCs w:val="20"/>
                    </w:rPr>
                  </w:pPr>
                  <w:r w:rsidRPr="009407C8">
                    <w:rPr>
                      <w:i/>
                      <w:szCs w:val="20"/>
                    </w:rPr>
                    <w:t>Tags</w:t>
                  </w:r>
                </w:p>
              </w:tc>
              <w:tc>
                <w:tcPr>
                  <w:tcW w:w="3650" w:type="dxa"/>
                </w:tcPr>
                <w:p w14:paraId="626BBF1A" w14:textId="77777777" w:rsidR="00BB3F36" w:rsidRPr="009407C8" w:rsidRDefault="00BB3F36" w:rsidP="00007905">
                  <w:pPr>
                    <w:pStyle w:val="TableText"/>
                    <w:rPr>
                      <w:i/>
                      <w:szCs w:val="20"/>
                    </w:rPr>
                  </w:pPr>
                  <w:r w:rsidRPr="009407C8">
                    <w:rPr>
                      <w:i/>
                      <w:szCs w:val="20"/>
                    </w:rPr>
                    <w:t>Scalability attribute</w:t>
                  </w:r>
                </w:p>
              </w:tc>
            </w:tr>
          </w:tbl>
          <w:p w14:paraId="439B543B" w14:textId="77777777" w:rsidR="00BB3F36" w:rsidRPr="00736C77" w:rsidRDefault="00BB3F36" w:rsidP="00736C77">
            <w:pPr>
              <w:spacing w:after="200" w:line="276" w:lineRule="auto"/>
              <w:rPr>
                <w:rFonts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6BBEA050" w14:textId="77777777" w:rsidTr="00007905">
              <w:trPr>
                <w:cantSplit/>
                <w:tblHeader/>
              </w:trPr>
              <w:tc>
                <w:tcPr>
                  <w:tcW w:w="3650" w:type="dxa"/>
                  <w:shd w:val="clear" w:color="auto" w:fill="DE002B"/>
                </w:tcPr>
                <w:p w14:paraId="38FB2D68" w14:textId="77777777" w:rsidR="00BB3F36" w:rsidRPr="009407C8" w:rsidRDefault="00BB3F36" w:rsidP="00007905">
                  <w:pPr>
                    <w:pStyle w:val="TableHeader"/>
                    <w:rPr>
                      <w:i/>
                      <w:sz w:val="20"/>
                      <w:szCs w:val="20"/>
                    </w:rPr>
                  </w:pPr>
                  <w:r w:rsidRPr="009407C8">
                    <w:rPr>
                      <w:i/>
                      <w:sz w:val="20"/>
                      <w:szCs w:val="20"/>
                    </w:rPr>
                    <w:t>Presence</w:t>
                  </w:r>
                </w:p>
              </w:tc>
              <w:tc>
                <w:tcPr>
                  <w:tcW w:w="3650" w:type="dxa"/>
                  <w:shd w:val="clear" w:color="auto" w:fill="DE002B"/>
                </w:tcPr>
                <w:p w14:paraId="1709BDAF" w14:textId="77777777" w:rsidR="00BB3F36" w:rsidRPr="009407C8" w:rsidRDefault="00BB3F36" w:rsidP="00007905">
                  <w:pPr>
                    <w:pStyle w:val="TableHeader"/>
                    <w:rPr>
                      <w:i/>
                      <w:sz w:val="20"/>
                      <w:szCs w:val="20"/>
                    </w:rPr>
                  </w:pPr>
                </w:p>
              </w:tc>
            </w:tr>
            <w:tr w:rsidR="00BB3F36" w:rsidRPr="009407C8" w14:paraId="62B11D80" w14:textId="77777777" w:rsidTr="00007905">
              <w:tc>
                <w:tcPr>
                  <w:tcW w:w="3650" w:type="dxa"/>
                  <w:vAlign w:val="center"/>
                </w:tcPr>
                <w:p w14:paraId="0B1910AE" w14:textId="77777777" w:rsidR="00BB3F36" w:rsidRPr="009407C8" w:rsidRDefault="00BB3F36" w:rsidP="00007905">
                  <w:pPr>
                    <w:pStyle w:val="TableText"/>
                    <w:rPr>
                      <w:i/>
                      <w:szCs w:val="20"/>
                    </w:rPr>
                  </w:pPr>
                  <w:r w:rsidRPr="009407C8">
                    <w:rPr>
                      <w:i/>
                      <w:szCs w:val="20"/>
                    </w:rPr>
                    <w:t>Mandatory</w:t>
                  </w:r>
                </w:p>
              </w:tc>
              <w:tc>
                <w:tcPr>
                  <w:tcW w:w="3650" w:type="dxa"/>
                </w:tcPr>
                <w:p w14:paraId="5BA1A12D" w14:textId="77777777" w:rsidR="00BB3F36" w:rsidRPr="009407C8" w:rsidRDefault="00BB3F36" w:rsidP="00007905">
                  <w:pPr>
                    <w:pStyle w:val="TableText"/>
                    <w:rPr>
                      <w:i/>
                      <w:szCs w:val="20"/>
                    </w:rPr>
                  </w:pPr>
                </w:p>
              </w:tc>
            </w:tr>
            <w:tr w:rsidR="00BB3F36" w:rsidRPr="009407C8" w14:paraId="40D6EC0C" w14:textId="77777777" w:rsidTr="00007905">
              <w:tc>
                <w:tcPr>
                  <w:tcW w:w="3650" w:type="dxa"/>
                  <w:vAlign w:val="center"/>
                </w:tcPr>
                <w:p w14:paraId="3FC5B5C1" w14:textId="77777777" w:rsidR="00BB3F36" w:rsidRPr="009407C8" w:rsidRDefault="00BB3F36" w:rsidP="00007905">
                  <w:pPr>
                    <w:pStyle w:val="TableText"/>
                    <w:rPr>
                      <w:i/>
                      <w:szCs w:val="20"/>
                    </w:rPr>
                  </w:pPr>
                  <w:r w:rsidRPr="009407C8">
                    <w:rPr>
                      <w:i/>
                      <w:szCs w:val="20"/>
                    </w:rPr>
                    <w:t>Conditional</w:t>
                  </w:r>
                </w:p>
              </w:tc>
              <w:tc>
                <w:tcPr>
                  <w:tcW w:w="3650" w:type="dxa"/>
                </w:tcPr>
                <w:p w14:paraId="1EDA896D" w14:textId="77777777" w:rsidR="00BB3F36" w:rsidRPr="009407C8" w:rsidRDefault="00BB3F36" w:rsidP="00007905">
                  <w:pPr>
                    <w:pStyle w:val="TableText"/>
                    <w:rPr>
                      <w:i/>
                      <w:szCs w:val="20"/>
                    </w:rPr>
                  </w:pPr>
                </w:p>
              </w:tc>
            </w:tr>
            <w:tr w:rsidR="00BB3F36" w:rsidRPr="009407C8" w14:paraId="50446B14" w14:textId="77777777" w:rsidTr="00007905">
              <w:tc>
                <w:tcPr>
                  <w:tcW w:w="3650" w:type="dxa"/>
                  <w:vAlign w:val="center"/>
                </w:tcPr>
                <w:p w14:paraId="102A4CD9" w14:textId="77777777" w:rsidR="00BB3F36" w:rsidRPr="009407C8" w:rsidRDefault="00BB3F36" w:rsidP="00007905">
                  <w:pPr>
                    <w:pStyle w:val="TableText"/>
                    <w:rPr>
                      <w:i/>
                      <w:szCs w:val="20"/>
                    </w:rPr>
                  </w:pPr>
                  <w:r w:rsidRPr="009407C8">
                    <w:rPr>
                      <w:i/>
                      <w:szCs w:val="20"/>
                    </w:rPr>
                    <w:t>Optional</w:t>
                  </w:r>
                </w:p>
              </w:tc>
              <w:tc>
                <w:tcPr>
                  <w:tcW w:w="3650" w:type="dxa"/>
                </w:tcPr>
                <w:p w14:paraId="41D2D50F" w14:textId="77777777" w:rsidR="00BB3F36" w:rsidRPr="009407C8" w:rsidRDefault="00BB3F36" w:rsidP="00007905">
                  <w:pPr>
                    <w:pStyle w:val="TableText"/>
                    <w:rPr>
                      <w:i/>
                      <w:szCs w:val="20"/>
                    </w:rPr>
                  </w:pPr>
                  <w:r w:rsidRPr="009407C8">
                    <w:rPr>
                      <w:i/>
                      <w:szCs w:val="20"/>
                    </w:rPr>
                    <w:t>X</w:t>
                  </w:r>
                </w:p>
              </w:tc>
            </w:tr>
          </w:tbl>
          <w:p w14:paraId="6BCCB4CE" w14:textId="77777777" w:rsidR="00BB3F36" w:rsidRPr="00736C77" w:rsidRDefault="00BB3F36" w:rsidP="00736C77">
            <w:pPr>
              <w:pStyle w:val="TableCaption"/>
              <w:tabs>
                <w:tab w:val="clear" w:pos="360"/>
              </w:tabs>
              <w:ind w:left="360" w:hanging="360"/>
              <w:rPr>
                <w:i/>
                <w:sz w:val="20"/>
              </w:rPr>
            </w:pPr>
            <w:r w:rsidRPr="00736C77">
              <w:rPr>
                <w:i/>
                <w:sz w:val="20"/>
              </w:rPr>
              <w:t xml:space="preserve"> Number of PDU Session Table</w:t>
            </w:r>
          </w:p>
          <w:p w14:paraId="27413B2C" w14:textId="77777777" w:rsidR="00BB3F36" w:rsidRPr="00736C77" w:rsidRDefault="00BB3F36" w:rsidP="00736C77">
            <w:pPr>
              <w:tabs>
                <w:tab w:val="left" w:pos="1560"/>
              </w:tabs>
              <w:spacing w:after="200" w:line="276" w:lineRule="auto"/>
              <w:rPr>
                <w:i/>
                <w:lang w:eastAsia="en-GB"/>
              </w:rPr>
            </w:pPr>
          </w:p>
          <w:p w14:paraId="0C87D5E3" w14:textId="77777777" w:rsidR="00BB3F36" w:rsidRPr="00736C77" w:rsidRDefault="00BB3F36" w:rsidP="00BB3F36">
            <w:pPr>
              <w:pStyle w:val="NormalParagraph"/>
              <w:rPr>
                <w:b/>
                <w:i/>
                <w:sz w:val="20"/>
                <w:szCs w:val="20"/>
              </w:rPr>
            </w:pPr>
            <w:r w:rsidRPr="00736C77">
              <w:rPr>
                <w:b/>
                <w:i/>
                <w:sz w:val="20"/>
                <w:szCs w:val="20"/>
              </w:rPr>
              <w:t xml:space="preserve">EPS counting required </w:t>
            </w:r>
          </w:p>
          <w:p w14:paraId="52252334" w14:textId="77777777" w:rsidR="00BB3F36" w:rsidRPr="00736C77" w:rsidRDefault="00BB3F36" w:rsidP="00BB3F36">
            <w:pPr>
              <w:pStyle w:val="NormalParagraph"/>
              <w:rPr>
                <w:i/>
                <w:sz w:val="20"/>
                <w:szCs w:val="20"/>
                <w:lang w:eastAsia="de-DE"/>
              </w:rPr>
            </w:pPr>
            <w:r w:rsidRPr="00736C77">
              <w:rPr>
                <w:i/>
                <w:sz w:val="20"/>
                <w:szCs w:val="20"/>
                <w:lang w:eastAsia="de-DE"/>
              </w:rPr>
              <w:t>If this parameter indicates that EPS counting is required, the PDU sessions counting shall also take into account the PDN connections in the EPS connected to an APN that maps to a DNN/S-NSSAI of the network slice.</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0ADCEC17" w14:textId="77777777" w:rsidTr="00007905">
              <w:trPr>
                <w:cantSplit/>
                <w:tblHeader/>
              </w:trPr>
              <w:tc>
                <w:tcPr>
                  <w:tcW w:w="3650" w:type="dxa"/>
                  <w:shd w:val="clear" w:color="auto" w:fill="DE002B"/>
                </w:tcPr>
                <w:p w14:paraId="75C47581" w14:textId="77777777" w:rsidR="00BB3F36" w:rsidRPr="009407C8" w:rsidRDefault="00BB3F36" w:rsidP="00007905">
                  <w:pPr>
                    <w:pStyle w:val="TableHeader"/>
                    <w:rPr>
                      <w:i/>
                      <w:sz w:val="20"/>
                      <w:szCs w:val="20"/>
                    </w:rPr>
                  </w:pPr>
                  <w:r w:rsidRPr="009407C8">
                    <w:rPr>
                      <w:i/>
                      <w:sz w:val="20"/>
                      <w:szCs w:val="20"/>
                    </w:rPr>
                    <w:t>EPS counting required</w:t>
                  </w:r>
                </w:p>
              </w:tc>
              <w:tc>
                <w:tcPr>
                  <w:tcW w:w="3650" w:type="dxa"/>
                  <w:shd w:val="clear" w:color="auto" w:fill="DE002B"/>
                </w:tcPr>
                <w:p w14:paraId="0CDCBA1F" w14:textId="77777777" w:rsidR="00BB3F36" w:rsidRPr="009407C8" w:rsidRDefault="00BB3F36" w:rsidP="00007905">
                  <w:pPr>
                    <w:pStyle w:val="TableHeader"/>
                    <w:rPr>
                      <w:i/>
                      <w:sz w:val="20"/>
                      <w:szCs w:val="20"/>
                    </w:rPr>
                  </w:pPr>
                </w:p>
              </w:tc>
            </w:tr>
            <w:tr w:rsidR="00BB3F36" w:rsidRPr="009407C8" w14:paraId="35061CF1" w14:textId="77777777" w:rsidTr="00007905">
              <w:tc>
                <w:tcPr>
                  <w:tcW w:w="3650" w:type="dxa"/>
                  <w:vAlign w:val="center"/>
                </w:tcPr>
                <w:p w14:paraId="5859E401" w14:textId="77777777" w:rsidR="00BB3F36" w:rsidRPr="009407C8" w:rsidRDefault="00BB3F36" w:rsidP="00007905">
                  <w:pPr>
                    <w:pStyle w:val="TableText"/>
                    <w:rPr>
                      <w:i/>
                      <w:szCs w:val="20"/>
                    </w:rPr>
                  </w:pPr>
                  <w:r w:rsidRPr="009407C8">
                    <w:rPr>
                      <w:i/>
                      <w:szCs w:val="20"/>
                    </w:rPr>
                    <w:t>Measurement unit</w:t>
                  </w:r>
                </w:p>
              </w:tc>
              <w:tc>
                <w:tcPr>
                  <w:tcW w:w="3650" w:type="dxa"/>
                </w:tcPr>
                <w:p w14:paraId="0B8CD64E" w14:textId="77777777" w:rsidR="00BB3F36" w:rsidRPr="009407C8" w:rsidRDefault="00BB3F36" w:rsidP="00007905">
                  <w:pPr>
                    <w:pStyle w:val="TableText"/>
                    <w:rPr>
                      <w:i/>
                      <w:szCs w:val="20"/>
                    </w:rPr>
                  </w:pPr>
                  <w:r w:rsidRPr="009407C8">
                    <w:rPr>
                      <w:i/>
                      <w:szCs w:val="20"/>
                    </w:rPr>
                    <w:t>NA</w:t>
                  </w:r>
                </w:p>
              </w:tc>
            </w:tr>
            <w:tr w:rsidR="00BB3F36" w:rsidRPr="009407C8" w14:paraId="5519EA86" w14:textId="77777777" w:rsidTr="00007905">
              <w:tc>
                <w:tcPr>
                  <w:tcW w:w="3650" w:type="dxa"/>
                  <w:vAlign w:val="center"/>
                </w:tcPr>
                <w:p w14:paraId="469122A4" w14:textId="77777777" w:rsidR="00BB3F36" w:rsidRPr="009407C8" w:rsidRDefault="00BB3F36" w:rsidP="00007905">
                  <w:pPr>
                    <w:pStyle w:val="TableText"/>
                    <w:rPr>
                      <w:i/>
                      <w:szCs w:val="20"/>
                    </w:rPr>
                  </w:pPr>
                  <w:r w:rsidRPr="009407C8">
                    <w:rPr>
                      <w:i/>
                      <w:szCs w:val="20"/>
                    </w:rPr>
                    <w:t>Allowed Values</w:t>
                  </w:r>
                </w:p>
              </w:tc>
              <w:tc>
                <w:tcPr>
                  <w:tcW w:w="3650" w:type="dxa"/>
                </w:tcPr>
                <w:p w14:paraId="48EAC64B" w14:textId="77777777" w:rsidR="00BB3F36" w:rsidRPr="009407C8" w:rsidRDefault="00BB3F36" w:rsidP="00007905">
                  <w:pPr>
                    <w:pStyle w:val="TableText"/>
                    <w:rPr>
                      <w:i/>
                      <w:szCs w:val="20"/>
                    </w:rPr>
                  </w:pPr>
                  <w:r w:rsidRPr="009407C8">
                    <w:rPr>
                      <w:i/>
                      <w:szCs w:val="20"/>
                    </w:rPr>
                    <w:t>Yes</w:t>
                  </w:r>
                </w:p>
                <w:p w14:paraId="71C6077B" w14:textId="77777777" w:rsidR="00BB3F36" w:rsidRPr="009407C8" w:rsidRDefault="00BB3F36" w:rsidP="00007905">
                  <w:pPr>
                    <w:pStyle w:val="TableText"/>
                    <w:rPr>
                      <w:i/>
                      <w:szCs w:val="20"/>
                    </w:rPr>
                  </w:pPr>
                  <w:r w:rsidRPr="009407C8">
                    <w:rPr>
                      <w:i/>
                      <w:szCs w:val="20"/>
                    </w:rPr>
                    <w:t>No</w:t>
                  </w:r>
                </w:p>
              </w:tc>
            </w:tr>
            <w:tr w:rsidR="00BB3F36" w:rsidRPr="009407C8" w14:paraId="40E53B78" w14:textId="77777777" w:rsidTr="00007905">
              <w:tc>
                <w:tcPr>
                  <w:tcW w:w="3650" w:type="dxa"/>
                  <w:vAlign w:val="center"/>
                </w:tcPr>
                <w:p w14:paraId="5E4705A6" w14:textId="77777777" w:rsidR="00BB3F36" w:rsidRPr="009407C8" w:rsidRDefault="00BB3F36" w:rsidP="00007905">
                  <w:pPr>
                    <w:pStyle w:val="TableText"/>
                    <w:rPr>
                      <w:i/>
                      <w:szCs w:val="20"/>
                    </w:rPr>
                  </w:pPr>
                  <w:r w:rsidRPr="009407C8">
                    <w:rPr>
                      <w:i/>
                      <w:szCs w:val="20"/>
                    </w:rPr>
                    <w:t>Tags</w:t>
                  </w:r>
                </w:p>
              </w:tc>
              <w:tc>
                <w:tcPr>
                  <w:tcW w:w="3650" w:type="dxa"/>
                </w:tcPr>
                <w:p w14:paraId="65B08B84" w14:textId="77777777" w:rsidR="00BB3F36" w:rsidRPr="009407C8" w:rsidRDefault="00BB3F36" w:rsidP="00007905">
                  <w:pPr>
                    <w:pStyle w:val="TableText"/>
                    <w:rPr>
                      <w:i/>
                      <w:szCs w:val="20"/>
                    </w:rPr>
                  </w:pPr>
                  <w:r w:rsidRPr="009407C8">
                    <w:rPr>
                      <w:i/>
                      <w:szCs w:val="20"/>
                    </w:rPr>
                    <w:t>Scalability attribute</w:t>
                  </w:r>
                </w:p>
              </w:tc>
            </w:tr>
          </w:tbl>
          <w:p w14:paraId="35272F61" w14:textId="77777777" w:rsidR="00BB3F36" w:rsidRPr="00736C77" w:rsidRDefault="00BB3F36" w:rsidP="00736C77">
            <w:pPr>
              <w:spacing w:after="200" w:line="276" w:lineRule="auto"/>
              <w:rPr>
                <w:rFonts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0A2140CB" w14:textId="77777777" w:rsidTr="00007905">
              <w:trPr>
                <w:cantSplit/>
                <w:tblHeader/>
              </w:trPr>
              <w:tc>
                <w:tcPr>
                  <w:tcW w:w="3650" w:type="dxa"/>
                  <w:shd w:val="clear" w:color="auto" w:fill="DE002B"/>
                </w:tcPr>
                <w:p w14:paraId="3B516C56" w14:textId="77777777" w:rsidR="00BB3F36" w:rsidRPr="009407C8" w:rsidRDefault="00BB3F36" w:rsidP="00007905">
                  <w:pPr>
                    <w:pStyle w:val="TableHeader"/>
                    <w:rPr>
                      <w:i/>
                      <w:sz w:val="20"/>
                      <w:szCs w:val="20"/>
                    </w:rPr>
                  </w:pPr>
                  <w:r w:rsidRPr="009407C8">
                    <w:rPr>
                      <w:i/>
                      <w:sz w:val="20"/>
                      <w:szCs w:val="20"/>
                    </w:rPr>
                    <w:t>Presence</w:t>
                  </w:r>
                </w:p>
              </w:tc>
              <w:tc>
                <w:tcPr>
                  <w:tcW w:w="3650" w:type="dxa"/>
                  <w:shd w:val="clear" w:color="auto" w:fill="DE002B"/>
                </w:tcPr>
                <w:p w14:paraId="3DB5FFC0" w14:textId="77777777" w:rsidR="00BB3F36" w:rsidRPr="009407C8" w:rsidRDefault="00BB3F36" w:rsidP="00007905">
                  <w:pPr>
                    <w:pStyle w:val="TableHeader"/>
                    <w:rPr>
                      <w:i/>
                      <w:sz w:val="20"/>
                      <w:szCs w:val="20"/>
                    </w:rPr>
                  </w:pPr>
                </w:p>
              </w:tc>
            </w:tr>
            <w:tr w:rsidR="00BB3F36" w:rsidRPr="009407C8" w14:paraId="2C26FBAF" w14:textId="77777777" w:rsidTr="00007905">
              <w:tc>
                <w:tcPr>
                  <w:tcW w:w="3650" w:type="dxa"/>
                  <w:vAlign w:val="center"/>
                </w:tcPr>
                <w:p w14:paraId="38BF6FA2" w14:textId="77777777" w:rsidR="00BB3F36" w:rsidRPr="009407C8" w:rsidRDefault="00BB3F36" w:rsidP="00007905">
                  <w:pPr>
                    <w:pStyle w:val="TableText"/>
                    <w:rPr>
                      <w:i/>
                      <w:szCs w:val="20"/>
                    </w:rPr>
                  </w:pPr>
                  <w:r w:rsidRPr="009407C8">
                    <w:rPr>
                      <w:i/>
                      <w:szCs w:val="20"/>
                    </w:rPr>
                    <w:t>Mandatory</w:t>
                  </w:r>
                </w:p>
              </w:tc>
              <w:tc>
                <w:tcPr>
                  <w:tcW w:w="3650" w:type="dxa"/>
                </w:tcPr>
                <w:p w14:paraId="232A630F" w14:textId="77777777" w:rsidR="00BB3F36" w:rsidRPr="009407C8" w:rsidRDefault="00BB3F36" w:rsidP="00007905">
                  <w:pPr>
                    <w:pStyle w:val="TableText"/>
                    <w:rPr>
                      <w:i/>
                      <w:szCs w:val="20"/>
                    </w:rPr>
                  </w:pPr>
                </w:p>
              </w:tc>
            </w:tr>
            <w:tr w:rsidR="00BB3F36" w:rsidRPr="009407C8" w14:paraId="11AE354A" w14:textId="77777777" w:rsidTr="00007905">
              <w:tc>
                <w:tcPr>
                  <w:tcW w:w="3650" w:type="dxa"/>
                  <w:vAlign w:val="center"/>
                </w:tcPr>
                <w:p w14:paraId="6E923C1E" w14:textId="77777777" w:rsidR="00BB3F36" w:rsidRPr="009407C8" w:rsidRDefault="00BB3F36" w:rsidP="00007905">
                  <w:pPr>
                    <w:pStyle w:val="TableText"/>
                    <w:rPr>
                      <w:i/>
                      <w:szCs w:val="20"/>
                    </w:rPr>
                  </w:pPr>
                  <w:r w:rsidRPr="009407C8">
                    <w:rPr>
                      <w:i/>
                      <w:szCs w:val="20"/>
                    </w:rPr>
                    <w:t>Conditional</w:t>
                  </w:r>
                </w:p>
              </w:tc>
              <w:tc>
                <w:tcPr>
                  <w:tcW w:w="3650" w:type="dxa"/>
                </w:tcPr>
                <w:p w14:paraId="7B19390A" w14:textId="77777777" w:rsidR="00BB3F36" w:rsidRPr="009407C8" w:rsidRDefault="00BB3F36" w:rsidP="00007905">
                  <w:pPr>
                    <w:pStyle w:val="TableText"/>
                    <w:rPr>
                      <w:i/>
                      <w:szCs w:val="20"/>
                    </w:rPr>
                  </w:pPr>
                </w:p>
              </w:tc>
            </w:tr>
            <w:tr w:rsidR="00BB3F36" w:rsidRPr="009407C8" w14:paraId="5E4DBEE3" w14:textId="77777777" w:rsidTr="00007905">
              <w:tc>
                <w:tcPr>
                  <w:tcW w:w="3650" w:type="dxa"/>
                  <w:vAlign w:val="center"/>
                </w:tcPr>
                <w:p w14:paraId="633F06B6" w14:textId="77777777" w:rsidR="00BB3F36" w:rsidRPr="009407C8" w:rsidRDefault="00BB3F36" w:rsidP="00007905">
                  <w:pPr>
                    <w:pStyle w:val="TableText"/>
                    <w:rPr>
                      <w:i/>
                      <w:szCs w:val="20"/>
                    </w:rPr>
                  </w:pPr>
                  <w:r w:rsidRPr="009407C8">
                    <w:rPr>
                      <w:i/>
                      <w:szCs w:val="20"/>
                    </w:rPr>
                    <w:t>Optional</w:t>
                  </w:r>
                </w:p>
              </w:tc>
              <w:tc>
                <w:tcPr>
                  <w:tcW w:w="3650" w:type="dxa"/>
                </w:tcPr>
                <w:p w14:paraId="03F1621E" w14:textId="77777777" w:rsidR="00BB3F36" w:rsidRPr="009407C8" w:rsidRDefault="00BB3F36" w:rsidP="00007905">
                  <w:pPr>
                    <w:pStyle w:val="TableText"/>
                    <w:rPr>
                      <w:i/>
                      <w:szCs w:val="20"/>
                    </w:rPr>
                  </w:pPr>
                  <w:r w:rsidRPr="009407C8">
                    <w:rPr>
                      <w:i/>
                      <w:szCs w:val="20"/>
                    </w:rPr>
                    <w:t>X</w:t>
                  </w:r>
                </w:p>
              </w:tc>
            </w:tr>
          </w:tbl>
          <w:p w14:paraId="67A0E7D3" w14:textId="77777777" w:rsidR="00BB3F36" w:rsidRPr="00736C77" w:rsidRDefault="00BB3F36" w:rsidP="00736C77">
            <w:pPr>
              <w:pStyle w:val="TableCaption"/>
              <w:tabs>
                <w:tab w:val="clear" w:pos="360"/>
              </w:tabs>
              <w:ind w:left="360" w:hanging="360"/>
              <w:rPr>
                <w:i/>
                <w:sz w:val="20"/>
              </w:rPr>
            </w:pPr>
            <w:r w:rsidRPr="00736C77">
              <w:rPr>
                <w:i/>
                <w:sz w:val="20"/>
              </w:rPr>
              <w:t xml:space="preserve"> </w:t>
            </w:r>
            <w:bookmarkStart w:id="5" w:name="_Hlk51581017"/>
            <w:r w:rsidRPr="00736C77">
              <w:rPr>
                <w:i/>
                <w:sz w:val="20"/>
              </w:rPr>
              <w:t xml:space="preserve">EPS counting required </w:t>
            </w:r>
            <w:bookmarkEnd w:id="5"/>
            <w:r w:rsidRPr="00736C77">
              <w:rPr>
                <w:i/>
                <w:sz w:val="20"/>
              </w:rPr>
              <w:t>Table</w:t>
            </w:r>
          </w:p>
          <w:p w14:paraId="22EA6FEE" w14:textId="77777777" w:rsidR="00BB3F36" w:rsidRPr="00736C77" w:rsidRDefault="00BB3F36" w:rsidP="00736C77">
            <w:pPr>
              <w:spacing w:after="200" w:line="276" w:lineRule="auto"/>
              <w:rPr>
                <w:rFonts w:ascii="Arial" w:hAnsi="Arial" w:cs="Arial"/>
                <w:b/>
                <w:bCs/>
                <w:i/>
                <w:lang w:eastAsia="en-GB"/>
              </w:rPr>
            </w:pPr>
          </w:p>
          <w:p w14:paraId="16D4D4FB" w14:textId="77777777" w:rsidR="00BB3F36" w:rsidRPr="00F2764E" w:rsidRDefault="00BB3F36" w:rsidP="00736C77">
            <w:pPr>
              <w:spacing w:after="200" w:line="276" w:lineRule="auto"/>
              <w:rPr>
                <w:rFonts w:ascii="Arial" w:hAnsi="Arial" w:cs="Arial"/>
                <w:b/>
                <w:bCs/>
                <w:i/>
                <w:highlight w:val="cyan"/>
                <w:lang w:eastAsia="en-GB"/>
              </w:rPr>
            </w:pPr>
            <w:r w:rsidRPr="00F2764E">
              <w:rPr>
                <w:rFonts w:ascii="Arial" w:hAnsi="Arial" w:cs="Arial"/>
                <w:b/>
                <w:bCs/>
                <w:i/>
                <w:highlight w:val="cyan"/>
                <w:lang w:eastAsia="en-GB"/>
              </w:rPr>
              <w:t>LBO PDU Sessions Counting required</w:t>
            </w:r>
          </w:p>
          <w:p w14:paraId="7DFB5AA6" w14:textId="77777777" w:rsidR="00BB3F36" w:rsidRPr="00736C77" w:rsidRDefault="00BB3F36" w:rsidP="00736C77">
            <w:pPr>
              <w:spacing w:after="200" w:line="276" w:lineRule="auto"/>
              <w:rPr>
                <w:rFonts w:ascii="Arial" w:hAnsi="Arial" w:cs="Arial"/>
                <w:b/>
                <w:bCs/>
                <w:i/>
                <w:lang w:eastAsia="en-GB"/>
              </w:rPr>
            </w:pPr>
            <w:r w:rsidRPr="00F2764E">
              <w:rPr>
                <w:rFonts w:ascii="Arial" w:hAnsi="Arial" w:cs="Arial"/>
                <w:i/>
                <w:highlight w:val="cyan"/>
                <w:lang w:eastAsia="en-GB"/>
              </w:rPr>
              <w:t>This parameter specifies whether the LBO PDU sessions are counted. If the value is "Yes", then LBO sessions are counted also, if the value is set to "No", then LBO sessions are not counted. If this parameter is not present, then the LBO PDU sessions are not counted.</w:t>
            </w:r>
            <w:r w:rsidRPr="00736C77">
              <w:rPr>
                <w:rFonts w:ascii="Arial" w:hAnsi="Arial" w:cs="Arial"/>
                <w:i/>
                <w:lang w:eastAsia="en-GB"/>
              </w:rPr>
              <w:t xml:space="preserve"> </w:t>
            </w: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3AC2E1D2" w14:textId="77777777" w:rsidTr="00007905">
              <w:trPr>
                <w:cantSplit/>
                <w:tblHeader/>
              </w:trPr>
              <w:tc>
                <w:tcPr>
                  <w:tcW w:w="7300" w:type="dxa"/>
                  <w:gridSpan w:val="2"/>
                  <w:shd w:val="clear" w:color="auto" w:fill="DE002B"/>
                </w:tcPr>
                <w:p w14:paraId="2ED19EB9" w14:textId="77777777" w:rsidR="00BB3F36" w:rsidRPr="009407C8" w:rsidRDefault="00BB3F36" w:rsidP="00007905">
                  <w:pPr>
                    <w:keepNext/>
                    <w:spacing w:before="60" w:line="276" w:lineRule="auto"/>
                    <w:rPr>
                      <w:rFonts w:ascii="Arial" w:hAnsi="Arial" w:cs="Arial"/>
                      <w:b/>
                      <w:i/>
                      <w:color w:val="FFFFFF"/>
                      <w:lang w:val="en-US" w:eastAsia="en-GB"/>
                    </w:rPr>
                  </w:pPr>
                  <w:r w:rsidRPr="009407C8">
                    <w:rPr>
                      <w:rFonts w:ascii="Arial" w:hAnsi="Arial" w:cs="Arial"/>
                      <w:b/>
                      <w:i/>
                      <w:color w:val="FFFFFF"/>
                      <w:lang w:val="en-US" w:eastAsia="en-GB"/>
                    </w:rPr>
                    <w:t>LBO PDU Sessions Counting required</w:t>
                  </w:r>
                </w:p>
              </w:tc>
            </w:tr>
            <w:tr w:rsidR="00BB3F36" w:rsidRPr="009407C8" w14:paraId="250859FB" w14:textId="77777777" w:rsidTr="00007905">
              <w:tc>
                <w:tcPr>
                  <w:tcW w:w="3650" w:type="dxa"/>
                  <w:vAlign w:val="center"/>
                </w:tcPr>
                <w:p w14:paraId="615DFB1F"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Measurement unit</w:t>
                  </w:r>
                </w:p>
              </w:tc>
              <w:tc>
                <w:tcPr>
                  <w:tcW w:w="3650" w:type="dxa"/>
                </w:tcPr>
                <w:p w14:paraId="6D77B930"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N/A</w:t>
                  </w:r>
                </w:p>
              </w:tc>
            </w:tr>
            <w:tr w:rsidR="00BB3F36" w:rsidRPr="009407C8" w14:paraId="63CDE93A" w14:textId="77777777" w:rsidTr="00007905">
              <w:tc>
                <w:tcPr>
                  <w:tcW w:w="3650" w:type="dxa"/>
                  <w:vAlign w:val="center"/>
                </w:tcPr>
                <w:p w14:paraId="4C70A91B"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Allowed Values</w:t>
                  </w:r>
                </w:p>
              </w:tc>
              <w:tc>
                <w:tcPr>
                  <w:tcW w:w="3650" w:type="dxa"/>
                </w:tcPr>
                <w:p w14:paraId="1914501F"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Yes</w:t>
                  </w:r>
                </w:p>
                <w:p w14:paraId="3B526A89"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No</w:t>
                  </w:r>
                </w:p>
              </w:tc>
            </w:tr>
            <w:tr w:rsidR="00BB3F36" w:rsidRPr="009407C8" w14:paraId="03F40CDC" w14:textId="77777777" w:rsidTr="00007905">
              <w:tc>
                <w:tcPr>
                  <w:tcW w:w="3650" w:type="dxa"/>
                  <w:vAlign w:val="center"/>
                </w:tcPr>
                <w:p w14:paraId="6D793FA4"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Tags</w:t>
                  </w:r>
                </w:p>
              </w:tc>
              <w:tc>
                <w:tcPr>
                  <w:tcW w:w="3650" w:type="dxa"/>
                </w:tcPr>
                <w:p w14:paraId="5F8B7428"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Scalability attribute</w:t>
                  </w:r>
                </w:p>
              </w:tc>
            </w:tr>
          </w:tbl>
          <w:p w14:paraId="449DFDBB" w14:textId="77777777" w:rsidR="00BB3F36" w:rsidRPr="00736C77" w:rsidRDefault="00BB3F36" w:rsidP="00736C77">
            <w:pPr>
              <w:spacing w:after="200" w:line="276" w:lineRule="auto"/>
              <w:rPr>
                <w:rFonts w:ascii="Arial" w:hAnsi="Arial"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BB3F36" w:rsidRPr="009407C8" w14:paraId="5AA8A66F" w14:textId="77777777" w:rsidTr="00007905">
              <w:trPr>
                <w:cantSplit/>
                <w:tblHeader/>
              </w:trPr>
              <w:tc>
                <w:tcPr>
                  <w:tcW w:w="3650" w:type="dxa"/>
                  <w:shd w:val="clear" w:color="auto" w:fill="DE002B"/>
                </w:tcPr>
                <w:p w14:paraId="7C1BD668" w14:textId="77777777" w:rsidR="00BB3F36" w:rsidRPr="009407C8" w:rsidRDefault="00BB3F36" w:rsidP="00007905">
                  <w:pPr>
                    <w:keepNext/>
                    <w:spacing w:before="60" w:line="276" w:lineRule="auto"/>
                    <w:rPr>
                      <w:rFonts w:ascii="Arial" w:hAnsi="Arial" w:cs="Arial"/>
                      <w:b/>
                      <w:i/>
                      <w:color w:val="FFFFFF"/>
                      <w:lang w:val="en-US" w:eastAsia="en-GB"/>
                    </w:rPr>
                  </w:pPr>
                  <w:r w:rsidRPr="009407C8">
                    <w:rPr>
                      <w:rFonts w:ascii="Arial" w:hAnsi="Arial" w:cs="Arial"/>
                      <w:b/>
                      <w:i/>
                      <w:color w:val="FFFFFF"/>
                      <w:lang w:val="en-US" w:eastAsia="en-GB"/>
                    </w:rPr>
                    <w:lastRenderedPageBreak/>
                    <w:t>Presence</w:t>
                  </w:r>
                </w:p>
              </w:tc>
              <w:tc>
                <w:tcPr>
                  <w:tcW w:w="3650" w:type="dxa"/>
                  <w:shd w:val="clear" w:color="auto" w:fill="DE002B"/>
                </w:tcPr>
                <w:p w14:paraId="52FD4E10" w14:textId="77777777" w:rsidR="00BB3F36" w:rsidRPr="009407C8" w:rsidRDefault="00BB3F36" w:rsidP="00007905">
                  <w:pPr>
                    <w:keepNext/>
                    <w:spacing w:before="60" w:line="276" w:lineRule="auto"/>
                    <w:rPr>
                      <w:rFonts w:ascii="Arial" w:hAnsi="Arial" w:cs="Arial"/>
                      <w:b/>
                      <w:i/>
                      <w:color w:val="FFFFFF"/>
                      <w:lang w:val="en-US" w:eastAsia="en-GB"/>
                    </w:rPr>
                  </w:pPr>
                </w:p>
              </w:tc>
            </w:tr>
            <w:tr w:rsidR="00BB3F36" w:rsidRPr="009407C8" w14:paraId="5FCDCD48" w14:textId="77777777" w:rsidTr="00007905">
              <w:tc>
                <w:tcPr>
                  <w:tcW w:w="3650" w:type="dxa"/>
                  <w:vAlign w:val="center"/>
                </w:tcPr>
                <w:p w14:paraId="1305DC60"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Mandatory</w:t>
                  </w:r>
                </w:p>
              </w:tc>
              <w:tc>
                <w:tcPr>
                  <w:tcW w:w="3650" w:type="dxa"/>
                </w:tcPr>
                <w:p w14:paraId="62E3FF80" w14:textId="77777777" w:rsidR="00BB3F36" w:rsidRPr="009407C8" w:rsidRDefault="00BB3F36" w:rsidP="00007905">
                  <w:pPr>
                    <w:spacing w:before="40" w:after="40" w:line="276" w:lineRule="auto"/>
                    <w:rPr>
                      <w:rFonts w:ascii="Arial" w:hAnsi="Arial" w:cs="Arial"/>
                      <w:i/>
                      <w:lang w:eastAsia="de-DE"/>
                    </w:rPr>
                  </w:pPr>
                </w:p>
              </w:tc>
            </w:tr>
            <w:tr w:rsidR="00BB3F36" w:rsidRPr="009407C8" w14:paraId="05CC7828" w14:textId="77777777" w:rsidTr="00007905">
              <w:tc>
                <w:tcPr>
                  <w:tcW w:w="3650" w:type="dxa"/>
                  <w:vAlign w:val="center"/>
                </w:tcPr>
                <w:p w14:paraId="75491FB1"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Conditional</w:t>
                  </w:r>
                </w:p>
              </w:tc>
              <w:tc>
                <w:tcPr>
                  <w:tcW w:w="3650" w:type="dxa"/>
                </w:tcPr>
                <w:p w14:paraId="1151AFA8" w14:textId="77777777" w:rsidR="00BB3F36" w:rsidRPr="009407C8" w:rsidRDefault="00BB3F36" w:rsidP="00007905">
                  <w:pPr>
                    <w:spacing w:before="40" w:after="40" w:line="276" w:lineRule="auto"/>
                    <w:rPr>
                      <w:rFonts w:ascii="Arial" w:hAnsi="Arial" w:cs="Arial"/>
                      <w:i/>
                      <w:lang w:eastAsia="de-DE"/>
                    </w:rPr>
                  </w:pPr>
                </w:p>
              </w:tc>
            </w:tr>
            <w:tr w:rsidR="00BB3F36" w:rsidRPr="009407C8" w14:paraId="460A79B6" w14:textId="77777777" w:rsidTr="00007905">
              <w:tc>
                <w:tcPr>
                  <w:tcW w:w="3650" w:type="dxa"/>
                  <w:vAlign w:val="center"/>
                </w:tcPr>
                <w:p w14:paraId="102A4BE2"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Optional</w:t>
                  </w:r>
                </w:p>
              </w:tc>
              <w:tc>
                <w:tcPr>
                  <w:tcW w:w="3650" w:type="dxa"/>
                </w:tcPr>
                <w:p w14:paraId="41ADDD2A" w14:textId="77777777" w:rsidR="00BB3F36" w:rsidRPr="009407C8" w:rsidRDefault="00BB3F36" w:rsidP="00007905">
                  <w:pPr>
                    <w:spacing w:before="40" w:after="40" w:line="276" w:lineRule="auto"/>
                    <w:rPr>
                      <w:rFonts w:ascii="Arial" w:hAnsi="Arial" w:cs="Arial"/>
                      <w:i/>
                      <w:lang w:eastAsia="de-DE"/>
                    </w:rPr>
                  </w:pPr>
                  <w:r w:rsidRPr="009407C8">
                    <w:rPr>
                      <w:rFonts w:ascii="Arial" w:hAnsi="Arial" w:cs="Arial"/>
                      <w:i/>
                      <w:lang w:eastAsia="de-DE"/>
                    </w:rPr>
                    <w:t>X</w:t>
                  </w:r>
                </w:p>
              </w:tc>
            </w:tr>
          </w:tbl>
          <w:p w14:paraId="1FE14FA1" w14:textId="6C8B701C" w:rsidR="00BB3F36" w:rsidRPr="00736C77" w:rsidRDefault="00BB3F36" w:rsidP="00736C77">
            <w:pPr>
              <w:pStyle w:val="TableCaption"/>
              <w:tabs>
                <w:tab w:val="clear" w:pos="360"/>
              </w:tabs>
              <w:ind w:left="360" w:hanging="360"/>
              <w:rPr>
                <w:szCs w:val="22"/>
                <w:lang w:eastAsia="zh-CN"/>
              </w:rPr>
            </w:pPr>
            <w:r w:rsidRPr="00736C77">
              <w:rPr>
                <w:i/>
                <w:sz w:val="20"/>
              </w:rPr>
              <w:t xml:space="preserve"> LBO PDU Session Counting Required Table</w:t>
            </w:r>
          </w:p>
        </w:tc>
      </w:tr>
      <w:tr w:rsidR="00BB3F36" w:rsidRPr="00736C77" w14:paraId="22001E99" w14:textId="77777777" w:rsidTr="00736C77">
        <w:tc>
          <w:tcPr>
            <w:tcW w:w="9463" w:type="dxa"/>
            <w:shd w:val="clear" w:color="auto" w:fill="auto"/>
          </w:tcPr>
          <w:p w14:paraId="3B625B5E" w14:textId="77777777" w:rsidR="00762574" w:rsidRPr="00736C77" w:rsidRDefault="00762574" w:rsidP="00762574">
            <w:pPr>
              <w:rPr>
                <w:b/>
                <w:color w:val="FF0000"/>
                <w:sz w:val="22"/>
                <w:szCs w:val="22"/>
                <w:lang w:val="en-US" w:eastAsia="zh-CN"/>
              </w:rPr>
            </w:pPr>
            <w:r w:rsidRPr="00736C77">
              <w:rPr>
                <w:b/>
                <w:color w:val="FF0000"/>
                <w:sz w:val="22"/>
                <w:szCs w:val="22"/>
                <w:lang w:val="en-US" w:eastAsia="zh-CN"/>
              </w:rPr>
              <w:lastRenderedPageBreak/>
              <w:t>&lt;&lt;GSMA PRD NG.116 v7.0, clause 3.4.16&gt;&gt;</w:t>
            </w:r>
          </w:p>
          <w:p w14:paraId="1493FC97" w14:textId="35289A21" w:rsidR="00135A36" w:rsidRPr="00736C77" w:rsidRDefault="00135A36" w:rsidP="00736C77">
            <w:pPr>
              <w:pStyle w:val="3"/>
              <w:numPr>
                <w:ilvl w:val="2"/>
                <w:numId w:val="0"/>
              </w:numPr>
              <w:spacing w:before="240" w:after="60" w:line="276" w:lineRule="auto"/>
              <w:ind w:left="851" w:hanging="851"/>
              <w:rPr>
                <w:i/>
              </w:rPr>
            </w:pPr>
            <w:bookmarkStart w:id="6" w:name="_Toc106351380"/>
            <w:r w:rsidRPr="00736C77">
              <w:rPr>
                <w:i/>
              </w:rPr>
              <w:t>3.4.40</w:t>
            </w:r>
            <w:r>
              <w:tab/>
            </w:r>
            <w:r w:rsidRPr="00736C77">
              <w:rPr>
                <w:i/>
              </w:rPr>
              <w:t xml:space="preserve">Maximum number of UEs </w:t>
            </w:r>
            <w:bookmarkStart w:id="7" w:name="_Hlk97649375"/>
            <w:r w:rsidRPr="00736C77">
              <w:rPr>
                <w:i/>
              </w:rPr>
              <w:t>with at least one PDU session</w:t>
            </w:r>
            <w:bookmarkEnd w:id="7"/>
            <w:r w:rsidRPr="00736C77">
              <w:rPr>
                <w:i/>
              </w:rPr>
              <w:t>/PDN connection</w:t>
            </w:r>
            <w:bookmarkEnd w:id="6"/>
          </w:p>
          <w:p w14:paraId="0C4DD6AB" w14:textId="77777777" w:rsidR="00135A36" w:rsidRPr="00736C77" w:rsidRDefault="00135A36" w:rsidP="00135A36">
            <w:pPr>
              <w:pStyle w:val="NormalParagraph"/>
              <w:rPr>
                <w:i/>
                <w:sz w:val="20"/>
                <w:szCs w:val="20"/>
                <w:lang w:eastAsia="de-DE"/>
              </w:rPr>
            </w:pPr>
            <w:r w:rsidRPr="00B47B0C">
              <w:rPr>
                <w:i/>
                <w:sz w:val="20"/>
                <w:szCs w:val="20"/>
                <w:highlight w:val="cyan"/>
              </w:rPr>
              <w:t xml:space="preserve">This attribute, which applies for network slices where EPS interworking is supported, describes the maximum number of UEs that can use the network slice simultaneously with at least one PDU session/PDN connection as specified by the </w:t>
            </w:r>
            <w:r w:rsidRPr="00B47B0C">
              <w:rPr>
                <w:i/>
                <w:sz w:val="20"/>
                <w:szCs w:val="20"/>
                <w:highlight w:val="yellow"/>
              </w:rPr>
              <w:t xml:space="preserve">"Maximum number of UEs with at least one PDU session and PDN connection" </w:t>
            </w:r>
            <w:r w:rsidRPr="00B47B0C">
              <w:rPr>
                <w:i/>
                <w:sz w:val="20"/>
                <w:szCs w:val="20"/>
                <w:highlight w:val="cyan"/>
              </w:rPr>
              <w:t xml:space="preserve">parameter. The </w:t>
            </w:r>
            <w:r w:rsidRPr="00B47B0C">
              <w:rPr>
                <w:i/>
                <w:sz w:val="20"/>
                <w:szCs w:val="20"/>
                <w:highlight w:val="cyan"/>
                <w:lang w:eastAsia="de-DE"/>
              </w:rPr>
              <w:t>counting of UEs shall consider the UEs in 5GS with at least one PDU Session in the network slice</w:t>
            </w:r>
            <w:r w:rsidRPr="00B47B0C">
              <w:rPr>
                <w:i/>
                <w:sz w:val="20"/>
                <w:szCs w:val="20"/>
                <w:highlight w:val="cyan"/>
                <w:lang w:eastAsia="zh-CN"/>
              </w:rPr>
              <w:t xml:space="preserve">, </w:t>
            </w:r>
            <w:r w:rsidRPr="00B47B0C">
              <w:rPr>
                <w:i/>
                <w:sz w:val="20"/>
                <w:szCs w:val="20"/>
                <w:highlight w:val="cyan"/>
                <w:lang w:eastAsia="de-DE"/>
              </w:rPr>
              <w:t>and the UEs in the EPS with at least one PDN connection in the network slice, i.e., it is required to count the UEs that have at least one PDN connection connected to an APN that is associated with the S-NSSAI of the network slice.</w:t>
            </w:r>
          </w:p>
          <w:p w14:paraId="21311F3C" w14:textId="7E5911C5" w:rsidR="00135A36" w:rsidRPr="00736C77" w:rsidRDefault="00135A36" w:rsidP="00135A36">
            <w:pPr>
              <w:pStyle w:val="NormalParagraph"/>
              <w:rPr>
                <w:i/>
                <w:sz w:val="20"/>
                <w:szCs w:val="20"/>
              </w:rPr>
            </w:pPr>
            <w:r w:rsidRPr="008D2D5B">
              <w:rPr>
                <w:i/>
                <w:sz w:val="20"/>
                <w:szCs w:val="20"/>
                <w:highlight w:val="magenta"/>
                <w:lang w:eastAsia="de-DE"/>
              </w:rPr>
              <w:t xml:space="preserve">NOTE: A UE registered in a 5GS slice with no PDU session established is not counted in this case.  In addition, this attribute is not used together with attribute “Maximum number of UEs” depicted in clause </w:t>
            </w:r>
            <w:r w:rsidRPr="008D2D5B">
              <w:rPr>
                <w:i/>
                <w:sz w:val="20"/>
                <w:szCs w:val="20"/>
                <w:highlight w:val="magenta"/>
                <w:lang w:eastAsia="de-DE"/>
              </w:rPr>
              <w:fldChar w:fldCharType="begin"/>
            </w:r>
            <w:r w:rsidRPr="008D2D5B">
              <w:rPr>
                <w:i/>
                <w:sz w:val="20"/>
                <w:szCs w:val="20"/>
                <w:highlight w:val="magenta"/>
                <w:lang w:eastAsia="de-DE"/>
              </w:rPr>
              <w:instrText xml:space="preserve"> REF _Ref104542420 \r \h  \* MERGEFORMAT </w:instrText>
            </w:r>
            <w:r w:rsidRPr="008D2D5B">
              <w:rPr>
                <w:i/>
                <w:sz w:val="20"/>
                <w:szCs w:val="20"/>
                <w:highlight w:val="magenta"/>
                <w:lang w:eastAsia="de-DE"/>
              </w:rPr>
            </w:r>
            <w:r w:rsidRPr="008D2D5B">
              <w:rPr>
                <w:i/>
                <w:sz w:val="20"/>
                <w:szCs w:val="20"/>
                <w:highlight w:val="magenta"/>
                <w:lang w:eastAsia="de-DE"/>
              </w:rPr>
              <w:fldChar w:fldCharType="separate"/>
            </w:r>
            <w:r w:rsidRPr="008D2D5B">
              <w:rPr>
                <w:i/>
                <w:sz w:val="20"/>
                <w:szCs w:val="20"/>
                <w:highlight w:val="magenta"/>
                <w:lang w:eastAsia="de-DE"/>
              </w:rPr>
              <w:t>3.4.17</w:t>
            </w:r>
            <w:r w:rsidRPr="008D2D5B">
              <w:rPr>
                <w:i/>
                <w:sz w:val="20"/>
                <w:szCs w:val="20"/>
                <w:highlight w:val="magenta"/>
                <w:lang w:eastAsia="de-DE"/>
              </w:rPr>
              <w:fldChar w:fldCharType="end"/>
            </w:r>
            <w:r w:rsidRPr="008D2D5B">
              <w:rPr>
                <w:i/>
                <w:sz w:val="20"/>
                <w:szCs w:val="20"/>
                <w:highlight w:val="magenta"/>
                <w:lang w:eastAsia="de-DE"/>
              </w:rPr>
              <w:t xml:space="preserve"> in the same NEST.</w:t>
            </w:r>
          </w:p>
          <w:p w14:paraId="748814B7" w14:textId="77777777" w:rsidR="00135A36" w:rsidRPr="00736C77" w:rsidRDefault="00135A36" w:rsidP="00736C77">
            <w:pPr>
              <w:pStyle w:val="NormalParagraph"/>
              <w:spacing w:after="120" w:line="240" w:lineRule="auto"/>
              <w:rPr>
                <w:bCs/>
                <w:i/>
                <w:sz w:val="20"/>
                <w:szCs w:val="20"/>
              </w:rPr>
            </w:pPr>
            <w:r w:rsidRPr="00736C77">
              <w:rPr>
                <w:bCs/>
                <w:i/>
                <w:sz w:val="20"/>
                <w:szCs w:val="20"/>
              </w:rPr>
              <w:t>Examples:</w:t>
            </w:r>
          </w:p>
          <w:p w14:paraId="238F9B1B" w14:textId="77777777" w:rsidR="00135A36" w:rsidRPr="00736C77" w:rsidRDefault="00135A36" w:rsidP="00736C77">
            <w:pPr>
              <w:pStyle w:val="ListBullet1"/>
              <w:numPr>
                <w:ilvl w:val="0"/>
                <w:numId w:val="1"/>
              </w:numPr>
              <w:rPr>
                <w:i/>
                <w:sz w:val="20"/>
                <w:szCs w:val="20"/>
              </w:rPr>
            </w:pPr>
            <w:r w:rsidRPr="00736C77">
              <w:rPr>
                <w:i/>
                <w:sz w:val="20"/>
                <w:szCs w:val="20"/>
              </w:rPr>
              <w:t>100 000 UEs with at least one PDU session/PDN connection</w:t>
            </w:r>
          </w:p>
          <w:p w14:paraId="573E2091" w14:textId="77777777" w:rsidR="00135A36" w:rsidRPr="00736C77" w:rsidRDefault="00135A36" w:rsidP="00736C77">
            <w:pPr>
              <w:pStyle w:val="ListBullet1"/>
              <w:numPr>
                <w:ilvl w:val="0"/>
                <w:numId w:val="1"/>
              </w:numPr>
              <w:rPr>
                <w:i/>
                <w:sz w:val="20"/>
                <w:szCs w:val="20"/>
              </w:rPr>
            </w:pPr>
            <w:r w:rsidRPr="00736C77">
              <w:rPr>
                <w:i/>
                <w:sz w:val="20"/>
                <w:szCs w:val="20"/>
              </w:rPr>
              <w:t>10 000 000 UEs with at least one PDU session/PDN connection</w:t>
            </w:r>
          </w:p>
          <w:p w14:paraId="057438A4" w14:textId="77777777" w:rsidR="00135A36" w:rsidRPr="00736C77" w:rsidRDefault="00135A36" w:rsidP="00736C77">
            <w:pPr>
              <w:pStyle w:val="NormalParagraph"/>
              <w:spacing w:after="120" w:line="240" w:lineRule="auto"/>
              <w:rPr>
                <w:bCs/>
                <w:i/>
                <w:sz w:val="20"/>
                <w:szCs w:val="20"/>
              </w:rPr>
            </w:pPr>
          </w:p>
          <w:p w14:paraId="56AD9683" w14:textId="77777777" w:rsidR="00135A36" w:rsidRPr="00736C77" w:rsidRDefault="00135A36" w:rsidP="00736C77">
            <w:pPr>
              <w:pStyle w:val="NormalParagraph"/>
              <w:spacing w:after="120" w:line="240" w:lineRule="auto"/>
              <w:rPr>
                <w:b/>
                <w:i/>
                <w:sz w:val="20"/>
                <w:szCs w:val="20"/>
              </w:rPr>
            </w:pPr>
            <w:r w:rsidRPr="00736C77">
              <w:rPr>
                <w:b/>
                <w:i/>
                <w:sz w:val="20"/>
                <w:szCs w:val="20"/>
              </w:rPr>
              <w:t>Maximum number of UEs</w:t>
            </w:r>
            <w:r w:rsidRPr="00736C77">
              <w:rPr>
                <w:i/>
                <w:sz w:val="20"/>
                <w:szCs w:val="20"/>
              </w:rPr>
              <w:t xml:space="preserve"> </w:t>
            </w:r>
            <w:r w:rsidRPr="00736C77">
              <w:rPr>
                <w:b/>
                <w:i/>
                <w:sz w:val="20"/>
                <w:szCs w:val="20"/>
              </w:rPr>
              <w:t>with at least one PDU session/PDN connection</w:t>
            </w:r>
          </w:p>
          <w:p w14:paraId="5C73FC80" w14:textId="77777777" w:rsidR="00135A36" w:rsidRPr="00736C77" w:rsidRDefault="00135A36" w:rsidP="00736C77">
            <w:pPr>
              <w:pStyle w:val="NormalParagraph"/>
              <w:spacing w:after="120" w:line="240" w:lineRule="auto"/>
              <w:rPr>
                <w:bCs/>
                <w:i/>
                <w:sz w:val="20"/>
                <w:szCs w:val="20"/>
              </w:rPr>
            </w:pPr>
            <w:r w:rsidRPr="00736C77">
              <w:rPr>
                <w:bCs/>
                <w:i/>
                <w:sz w:val="20"/>
                <w:szCs w:val="20"/>
              </w:rPr>
              <w:t>This parameter specifies how many UEs can simultaneously use the network slice</w:t>
            </w:r>
            <w:r w:rsidRPr="00736C77">
              <w:rPr>
                <w:i/>
                <w:sz w:val="20"/>
                <w:szCs w:val="20"/>
              </w:rPr>
              <w:t xml:space="preserve"> with at least one PDU session/PDN connection</w:t>
            </w:r>
            <w:r w:rsidRPr="00736C77">
              <w:rPr>
                <w:bCs/>
                <w:i/>
                <w:sz w:val="20"/>
                <w:szCs w:val="20"/>
              </w:rPr>
              <w:t>.</w:t>
            </w:r>
          </w:p>
          <w:p w14:paraId="68AA9D54" w14:textId="77777777" w:rsidR="00135A36" w:rsidRPr="00736C77" w:rsidRDefault="00135A36" w:rsidP="00736C77">
            <w:pPr>
              <w:pStyle w:val="NormalParagraph"/>
              <w:spacing w:after="120" w:line="240" w:lineRule="auto"/>
              <w:rPr>
                <w:bCs/>
                <w:i/>
                <w:sz w:val="20"/>
                <w:szCs w:val="20"/>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35A36" w:rsidRPr="00D30B01" w14:paraId="0431E311" w14:textId="77777777" w:rsidTr="00007905">
              <w:trPr>
                <w:cantSplit/>
                <w:tblHeader/>
              </w:trPr>
              <w:tc>
                <w:tcPr>
                  <w:tcW w:w="7300" w:type="dxa"/>
                  <w:gridSpan w:val="2"/>
                  <w:shd w:val="clear" w:color="auto" w:fill="DE002B"/>
                </w:tcPr>
                <w:p w14:paraId="74628FC1" w14:textId="77777777" w:rsidR="00135A36" w:rsidRPr="00D30B01" w:rsidRDefault="00135A36" w:rsidP="00007905">
                  <w:pPr>
                    <w:pStyle w:val="TableHeader"/>
                    <w:rPr>
                      <w:i/>
                      <w:sz w:val="20"/>
                      <w:szCs w:val="20"/>
                    </w:rPr>
                  </w:pPr>
                  <w:r w:rsidRPr="00D30B01">
                    <w:rPr>
                      <w:i/>
                      <w:sz w:val="20"/>
                      <w:szCs w:val="20"/>
                    </w:rPr>
                    <w:t>Maximum number of UEs with at least one PDU session/PDN connection</w:t>
                  </w:r>
                </w:p>
              </w:tc>
            </w:tr>
            <w:tr w:rsidR="00135A36" w:rsidRPr="00D30B01" w14:paraId="508EF436" w14:textId="77777777" w:rsidTr="00007905">
              <w:tc>
                <w:tcPr>
                  <w:tcW w:w="3650" w:type="dxa"/>
                  <w:vAlign w:val="center"/>
                </w:tcPr>
                <w:p w14:paraId="08E0B1B6" w14:textId="77777777" w:rsidR="00135A36" w:rsidRPr="00D30B01" w:rsidRDefault="00135A36" w:rsidP="00007905">
                  <w:pPr>
                    <w:pStyle w:val="TableText"/>
                    <w:rPr>
                      <w:i/>
                      <w:szCs w:val="20"/>
                    </w:rPr>
                  </w:pPr>
                  <w:r w:rsidRPr="00D30B01">
                    <w:rPr>
                      <w:i/>
                      <w:szCs w:val="20"/>
                    </w:rPr>
                    <w:t>Measurement unit</w:t>
                  </w:r>
                </w:p>
              </w:tc>
              <w:tc>
                <w:tcPr>
                  <w:tcW w:w="3650" w:type="dxa"/>
                </w:tcPr>
                <w:p w14:paraId="2F0E3EE0" w14:textId="77777777" w:rsidR="00135A36" w:rsidRPr="00D30B01" w:rsidRDefault="00135A36" w:rsidP="00007905">
                  <w:pPr>
                    <w:pStyle w:val="TableText"/>
                    <w:rPr>
                      <w:i/>
                      <w:szCs w:val="20"/>
                    </w:rPr>
                  </w:pPr>
                  <w:r w:rsidRPr="00D30B01">
                    <w:rPr>
                      <w:i/>
                      <w:szCs w:val="20"/>
                    </w:rPr>
                    <w:t>NA</w:t>
                  </w:r>
                </w:p>
              </w:tc>
            </w:tr>
            <w:tr w:rsidR="00135A36" w:rsidRPr="00D30B01" w14:paraId="7DAC71C8" w14:textId="77777777" w:rsidTr="00007905">
              <w:tc>
                <w:tcPr>
                  <w:tcW w:w="3650" w:type="dxa"/>
                  <w:vAlign w:val="center"/>
                </w:tcPr>
                <w:p w14:paraId="173B977B" w14:textId="77777777" w:rsidR="00135A36" w:rsidRPr="00D30B01" w:rsidRDefault="00135A36" w:rsidP="00007905">
                  <w:pPr>
                    <w:pStyle w:val="TableText"/>
                    <w:rPr>
                      <w:i/>
                      <w:szCs w:val="20"/>
                    </w:rPr>
                  </w:pPr>
                  <w:r w:rsidRPr="00D30B01">
                    <w:rPr>
                      <w:i/>
                      <w:szCs w:val="20"/>
                    </w:rPr>
                    <w:t>Allowed Values</w:t>
                  </w:r>
                </w:p>
              </w:tc>
              <w:tc>
                <w:tcPr>
                  <w:tcW w:w="3650" w:type="dxa"/>
                </w:tcPr>
                <w:p w14:paraId="642F17AF" w14:textId="77777777" w:rsidR="00135A36" w:rsidRPr="00D30B01" w:rsidRDefault="00135A36" w:rsidP="00007905">
                  <w:pPr>
                    <w:pStyle w:val="TableText"/>
                    <w:rPr>
                      <w:i/>
                      <w:szCs w:val="20"/>
                    </w:rPr>
                  </w:pPr>
                  <w:r w:rsidRPr="00D30B01">
                    <w:rPr>
                      <w:i/>
                      <w:szCs w:val="20"/>
                    </w:rPr>
                    <w:t>Any desired value</w:t>
                  </w:r>
                </w:p>
              </w:tc>
            </w:tr>
            <w:tr w:rsidR="00135A36" w:rsidRPr="00D30B01" w14:paraId="0E992CAB" w14:textId="77777777" w:rsidTr="00007905">
              <w:tc>
                <w:tcPr>
                  <w:tcW w:w="3650" w:type="dxa"/>
                  <w:vAlign w:val="center"/>
                </w:tcPr>
                <w:p w14:paraId="5B96045C" w14:textId="77777777" w:rsidR="00135A36" w:rsidRPr="00D30B01" w:rsidRDefault="00135A36" w:rsidP="00007905">
                  <w:pPr>
                    <w:pStyle w:val="TableText"/>
                    <w:rPr>
                      <w:i/>
                      <w:szCs w:val="20"/>
                    </w:rPr>
                  </w:pPr>
                  <w:r w:rsidRPr="00D30B01">
                    <w:rPr>
                      <w:i/>
                      <w:szCs w:val="20"/>
                    </w:rPr>
                    <w:t>Tags</w:t>
                  </w:r>
                </w:p>
              </w:tc>
              <w:tc>
                <w:tcPr>
                  <w:tcW w:w="3650" w:type="dxa"/>
                </w:tcPr>
                <w:p w14:paraId="25321D42" w14:textId="77777777" w:rsidR="00135A36" w:rsidRPr="00D30B01" w:rsidRDefault="00135A36" w:rsidP="00007905">
                  <w:pPr>
                    <w:pStyle w:val="TableText"/>
                    <w:rPr>
                      <w:i/>
                      <w:szCs w:val="20"/>
                    </w:rPr>
                  </w:pPr>
                  <w:r w:rsidRPr="00D30B01">
                    <w:rPr>
                      <w:i/>
                      <w:szCs w:val="20"/>
                    </w:rPr>
                    <w:t>Scalability attribute</w:t>
                  </w:r>
                </w:p>
              </w:tc>
            </w:tr>
          </w:tbl>
          <w:p w14:paraId="25535EBC" w14:textId="77777777" w:rsidR="00135A36" w:rsidRPr="00736C77" w:rsidRDefault="00135A36" w:rsidP="00736C77">
            <w:pPr>
              <w:spacing w:after="200" w:line="276" w:lineRule="auto"/>
              <w:rPr>
                <w:rFonts w:cs="Arial"/>
                <w:i/>
                <w:lang w:eastAsia="de-DE"/>
              </w:rPr>
            </w:pPr>
          </w:p>
          <w:tbl>
            <w:tblPr>
              <w:tblW w:w="7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0"/>
              <w:gridCol w:w="3650"/>
            </w:tblGrid>
            <w:tr w:rsidR="00135A36" w:rsidRPr="00D30B01" w14:paraId="084F9A8D" w14:textId="77777777" w:rsidTr="00007905">
              <w:trPr>
                <w:cantSplit/>
                <w:tblHeader/>
              </w:trPr>
              <w:tc>
                <w:tcPr>
                  <w:tcW w:w="3650" w:type="dxa"/>
                  <w:shd w:val="clear" w:color="auto" w:fill="DE002B"/>
                </w:tcPr>
                <w:p w14:paraId="0A661822" w14:textId="77777777" w:rsidR="00135A36" w:rsidRPr="00D30B01" w:rsidRDefault="00135A36" w:rsidP="00007905">
                  <w:pPr>
                    <w:pStyle w:val="TableHeader"/>
                    <w:rPr>
                      <w:i/>
                      <w:sz w:val="20"/>
                      <w:szCs w:val="20"/>
                    </w:rPr>
                  </w:pPr>
                  <w:r w:rsidRPr="00D30B01">
                    <w:rPr>
                      <w:i/>
                      <w:sz w:val="20"/>
                      <w:szCs w:val="20"/>
                    </w:rPr>
                    <w:t>Presence</w:t>
                  </w:r>
                </w:p>
              </w:tc>
              <w:tc>
                <w:tcPr>
                  <w:tcW w:w="3650" w:type="dxa"/>
                  <w:shd w:val="clear" w:color="auto" w:fill="DE002B"/>
                </w:tcPr>
                <w:p w14:paraId="09B88EEC" w14:textId="77777777" w:rsidR="00135A36" w:rsidRPr="00D30B01" w:rsidRDefault="00135A36" w:rsidP="00007905">
                  <w:pPr>
                    <w:pStyle w:val="TableHeader"/>
                    <w:rPr>
                      <w:i/>
                      <w:sz w:val="20"/>
                      <w:szCs w:val="20"/>
                    </w:rPr>
                  </w:pPr>
                </w:p>
              </w:tc>
            </w:tr>
            <w:tr w:rsidR="00135A36" w:rsidRPr="00D30B01" w14:paraId="667EBD63" w14:textId="77777777" w:rsidTr="00007905">
              <w:tc>
                <w:tcPr>
                  <w:tcW w:w="3650" w:type="dxa"/>
                  <w:vAlign w:val="center"/>
                </w:tcPr>
                <w:p w14:paraId="70E8CA24" w14:textId="77777777" w:rsidR="00135A36" w:rsidRPr="00D30B01" w:rsidRDefault="00135A36" w:rsidP="00007905">
                  <w:pPr>
                    <w:pStyle w:val="TableText"/>
                    <w:rPr>
                      <w:i/>
                      <w:szCs w:val="20"/>
                    </w:rPr>
                  </w:pPr>
                  <w:r w:rsidRPr="00D30B01">
                    <w:rPr>
                      <w:i/>
                      <w:szCs w:val="20"/>
                    </w:rPr>
                    <w:t>Mandatory</w:t>
                  </w:r>
                </w:p>
              </w:tc>
              <w:tc>
                <w:tcPr>
                  <w:tcW w:w="3650" w:type="dxa"/>
                </w:tcPr>
                <w:p w14:paraId="2D9FCCC0" w14:textId="77777777" w:rsidR="00135A36" w:rsidRPr="00D30B01" w:rsidRDefault="00135A36" w:rsidP="00007905">
                  <w:pPr>
                    <w:pStyle w:val="TableText"/>
                    <w:rPr>
                      <w:i/>
                      <w:szCs w:val="20"/>
                    </w:rPr>
                  </w:pPr>
                </w:p>
              </w:tc>
            </w:tr>
            <w:tr w:rsidR="00135A36" w:rsidRPr="00D30B01" w14:paraId="59D1626A" w14:textId="77777777" w:rsidTr="00007905">
              <w:tc>
                <w:tcPr>
                  <w:tcW w:w="3650" w:type="dxa"/>
                  <w:vAlign w:val="center"/>
                </w:tcPr>
                <w:p w14:paraId="27345E6D" w14:textId="77777777" w:rsidR="00135A36" w:rsidRPr="00D30B01" w:rsidRDefault="00135A36" w:rsidP="00007905">
                  <w:pPr>
                    <w:pStyle w:val="TableText"/>
                    <w:rPr>
                      <w:i/>
                      <w:szCs w:val="20"/>
                    </w:rPr>
                  </w:pPr>
                  <w:r w:rsidRPr="00D30B01">
                    <w:rPr>
                      <w:i/>
                      <w:szCs w:val="20"/>
                    </w:rPr>
                    <w:t>Conditional</w:t>
                  </w:r>
                </w:p>
              </w:tc>
              <w:tc>
                <w:tcPr>
                  <w:tcW w:w="3650" w:type="dxa"/>
                </w:tcPr>
                <w:p w14:paraId="1F173ED0" w14:textId="77777777" w:rsidR="00135A36" w:rsidRPr="00D30B01" w:rsidRDefault="00135A36" w:rsidP="00007905">
                  <w:pPr>
                    <w:pStyle w:val="TableText"/>
                    <w:rPr>
                      <w:i/>
                      <w:szCs w:val="20"/>
                    </w:rPr>
                  </w:pPr>
                </w:p>
              </w:tc>
            </w:tr>
            <w:tr w:rsidR="00135A36" w:rsidRPr="00D30B01" w14:paraId="7A030DB2" w14:textId="77777777" w:rsidTr="00007905">
              <w:tc>
                <w:tcPr>
                  <w:tcW w:w="3650" w:type="dxa"/>
                  <w:vAlign w:val="center"/>
                </w:tcPr>
                <w:p w14:paraId="50B966D5" w14:textId="77777777" w:rsidR="00135A36" w:rsidRPr="00D30B01" w:rsidRDefault="00135A36" w:rsidP="00007905">
                  <w:pPr>
                    <w:pStyle w:val="TableText"/>
                    <w:rPr>
                      <w:i/>
                      <w:szCs w:val="20"/>
                    </w:rPr>
                  </w:pPr>
                  <w:r w:rsidRPr="00D30B01">
                    <w:rPr>
                      <w:i/>
                      <w:szCs w:val="20"/>
                    </w:rPr>
                    <w:t>Optional</w:t>
                  </w:r>
                </w:p>
              </w:tc>
              <w:tc>
                <w:tcPr>
                  <w:tcW w:w="3650" w:type="dxa"/>
                </w:tcPr>
                <w:p w14:paraId="73AAC98D" w14:textId="77777777" w:rsidR="00135A36" w:rsidRPr="00D30B01" w:rsidRDefault="00135A36" w:rsidP="00007905">
                  <w:pPr>
                    <w:pStyle w:val="TableText"/>
                    <w:rPr>
                      <w:i/>
                      <w:szCs w:val="20"/>
                    </w:rPr>
                  </w:pPr>
                  <w:r w:rsidRPr="00D30B01">
                    <w:rPr>
                      <w:i/>
                      <w:szCs w:val="20"/>
                    </w:rPr>
                    <w:t>X</w:t>
                  </w:r>
                </w:p>
              </w:tc>
            </w:tr>
          </w:tbl>
          <w:p w14:paraId="414C2A50" w14:textId="552791CB" w:rsidR="00BB3F36" w:rsidRPr="00736C77" w:rsidRDefault="00135A36" w:rsidP="00736C77">
            <w:pPr>
              <w:pStyle w:val="TableCaption"/>
              <w:tabs>
                <w:tab w:val="clear" w:pos="360"/>
              </w:tabs>
              <w:ind w:left="360" w:hanging="360"/>
              <w:rPr>
                <w:szCs w:val="22"/>
                <w:lang w:eastAsia="zh-CN"/>
              </w:rPr>
            </w:pPr>
            <w:r w:rsidRPr="00736C77">
              <w:rPr>
                <w:i/>
                <w:sz w:val="20"/>
              </w:rPr>
              <w:t xml:space="preserve"> Number of UEs with at least one PDU session/PDN connection Table</w:t>
            </w:r>
          </w:p>
        </w:tc>
      </w:tr>
    </w:tbl>
    <w:p w14:paraId="4E61D03D" w14:textId="2B2A4AFE" w:rsidR="00BB3F36" w:rsidRDefault="00BB3F36" w:rsidP="007B1580">
      <w:pPr>
        <w:rPr>
          <w:sz w:val="22"/>
          <w:szCs w:val="22"/>
          <w:lang w:val="en-US" w:eastAsia="zh-CN"/>
        </w:rPr>
      </w:pPr>
    </w:p>
    <w:p w14:paraId="3FF0FA1A" w14:textId="04A9DD4A" w:rsidR="00136E24" w:rsidRDefault="00136E24" w:rsidP="007B1580">
      <w:pPr>
        <w:rPr>
          <w:sz w:val="22"/>
          <w:szCs w:val="22"/>
          <w:lang w:val="en-US" w:eastAsia="zh-CN"/>
        </w:rPr>
      </w:pPr>
      <w:r>
        <w:rPr>
          <w:rFonts w:hint="eastAsia"/>
          <w:sz w:val="22"/>
          <w:szCs w:val="22"/>
          <w:lang w:val="en-US" w:eastAsia="zh-CN"/>
        </w:rPr>
        <w:lastRenderedPageBreak/>
        <w:t xml:space="preserve">If to support these new NEST parameters, the existing NSAC procedures defined by 3GPP need to be enhanced. </w:t>
      </w:r>
    </w:p>
    <w:p w14:paraId="1AB780A7" w14:textId="77777777" w:rsidR="00136E24" w:rsidRDefault="00136E24" w:rsidP="007B1580">
      <w:pPr>
        <w:rPr>
          <w:sz w:val="22"/>
          <w:szCs w:val="22"/>
          <w:lang w:val="en-US" w:eastAsia="zh-CN"/>
        </w:rPr>
      </w:pPr>
    </w:p>
    <w:p w14:paraId="5DF72825" w14:textId="50000006" w:rsidR="006D0180" w:rsidRPr="00CB2A6C" w:rsidRDefault="00CA4852" w:rsidP="006D0180">
      <w:pPr>
        <w:pStyle w:val="CRCoverPage"/>
        <w:rPr>
          <w:b/>
          <w:sz w:val="24"/>
          <w:szCs w:val="24"/>
          <w:lang w:val="en-US" w:eastAsia="zh-CN"/>
        </w:rPr>
      </w:pPr>
      <w:r>
        <w:rPr>
          <w:b/>
          <w:sz w:val="24"/>
          <w:szCs w:val="24"/>
          <w:lang w:val="en-US"/>
        </w:rPr>
        <w:t>1</w:t>
      </w:r>
      <w:r w:rsidR="006D0180" w:rsidRPr="00CB2A6C">
        <w:rPr>
          <w:b/>
          <w:sz w:val="24"/>
          <w:szCs w:val="24"/>
          <w:lang w:val="en-US"/>
        </w:rPr>
        <w:t>.</w:t>
      </w:r>
      <w:r>
        <w:rPr>
          <w:b/>
          <w:sz w:val="24"/>
          <w:szCs w:val="24"/>
          <w:lang w:val="en-US"/>
        </w:rPr>
        <w:t>2</w:t>
      </w:r>
      <w:r w:rsidR="006D0180" w:rsidRPr="00CB2A6C">
        <w:rPr>
          <w:b/>
          <w:sz w:val="24"/>
          <w:szCs w:val="24"/>
          <w:lang w:val="en-US"/>
        </w:rPr>
        <w:t xml:space="preserve"> </w:t>
      </w:r>
      <w:r w:rsidR="00F81186">
        <w:rPr>
          <w:b/>
          <w:sz w:val="24"/>
          <w:szCs w:val="24"/>
          <w:lang w:val="en-US"/>
        </w:rPr>
        <w:t xml:space="preserve">GSMA LS to </w:t>
      </w:r>
      <w:r w:rsidR="00230B5F">
        <w:rPr>
          <w:b/>
          <w:sz w:val="24"/>
          <w:szCs w:val="24"/>
          <w:lang w:val="en-US"/>
        </w:rPr>
        <w:t>SA2</w:t>
      </w:r>
    </w:p>
    <w:p w14:paraId="108BCAFE" w14:textId="7D697178" w:rsidR="006D0180" w:rsidRDefault="00F81186" w:rsidP="007B1580">
      <w:pPr>
        <w:rPr>
          <w:sz w:val="22"/>
          <w:szCs w:val="22"/>
          <w:lang w:val="en-US" w:eastAsia="zh-CN"/>
        </w:rPr>
      </w:pPr>
      <w:r>
        <w:rPr>
          <w:sz w:val="22"/>
          <w:szCs w:val="22"/>
          <w:lang w:val="en-US" w:eastAsia="zh-CN"/>
        </w:rPr>
        <w:t>As additional NEST parameters</w:t>
      </w:r>
      <w:r w:rsidR="004209BB">
        <w:rPr>
          <w:rFonts w:hint="eastAsia"/>
          <w:sz w:val="22"/>
          <w:szCs w:val="22"/>
          <w:lang w:val="en-US" w:eastAsia="zh-CN"/>
        </w:rPr>
        <w:t xml:space="preserve"> introduced</w:t>
      </w:r>
      <w:r>
        <w:rPr>
          <w:sz w:val="22"/>
          <w:szCs w:val="22"/>
          <w:lang w:val="en-US" w:eastAsia="zh-CN"/>
        </w:rPr>
        <w:t xml:space="preserve">, GSMA sent LS </w:t>
      </w:r>
      <w:r w:rsidR="0017192C" w:rsidRPr="0017192C">
        <w:rPr>
          <w:sz w:val="22"/>
          <w:szCs w:val="22"/>
          <w:lang w:val="en-US" w:eastAsia="zh-CN"/>
        </w:rPr>
        <w:t xml:space="preserve">(see S2-2202800) </w:t>
      </w:r>
      <w:r>
        <w:rPr>
          <w:sz w:val="22"/>
          <w:szCs w:val="22"/>
          <w:lang w:val="en-US" w:eastAsia="zh-CN"/>
        </w:rPr>
        <w:t xml:space="preserve">to </w:t>
      </w:r>
      <w:r w:rsidR="00FD5715">
        <w:rPr>
          <w:sz w:val="22"/>
          <w:szCs w:val="22"/>
          <w:lang w:val="en-US" w:eastAsia="zh-CN"/>
        </w:rPr>
        <w:t>SA</w:t>
      </w:r>
      <w:r>
        <w:rPr>
          <w:sz w:val="22"/>
          <w:szCs w:val="22"/>
          <w:lang w:val="en-US" w:eastAsia="zh-CN"/>
        </w:rPr>
        <w:t>2</w:t>
      </w:r>
      <w:r w:rsidR="00FD5715">
        <w:rPr>
          <w:sz w:val="22"/>
          <w:szCs w:val="22"/>
          <w:lang w:val="en-US" w:eastAsia="zh-CN"/>
        </w:rPr>
        <w:t xml:space="preserve"> </w:t>
      </w:r>
      <w:r w:rsidR="0017192C">
        <w:rPr>
          <w:sz w:val="22"/>
          <w:szCs w:val="22"/>
          <w:lang w:val="en-US" w:eastAsia="zh-CN"/>
        </w:rPr>
        <w:t xml:space="preserve">to request SA2 to </w:t>
      </w:r>
      <w:r w:rsidR="00802C62">
        <w:rPr>
          <w:rFonts w:hint="eastAsia"/>
          <w:sz w:val="22"/>
          <w:szCs w:val="22"/>
          <w:lang w:val="en-US" w:eastAsia="zh-CN"/>
        </w:rPr>
        <w:t xml:space="preserve">take </w:t>
      </w:r>
      <w:r w:rsidR="00206EF7">
        <w:rPr>
          <w:sz w:val="22"/>
          <w:szCs w:val="22"/>
          <w:lang w:val="en-US" w:eastAsia="zh-CN"/>
        </w:rPr>
        <w:t>GSMA</w:t>
      </w:r>
      <w:r w:rsidR="0017192C">
        <w:rPr>
          <w:sz w:val="22"/>
          <w:szCs w:val="22"/>
          <w:lang w:val="en-US" w:eastAsia="zh-CN"/>
        </w:rPr>
        <w:t xml:space="preserve"> requirements</w:t>
      </w:r>
      <w:r w:rsidR="00206EF7">
        <w:rPr>
          <w:sz w:val="22"/>
          <w:szCs w:val="22"/>
          <w:lang w:val="en-US" w:eastAsia="zh-CN"/>
        </w:rPr>
        <w:t xml:space="preserve"> into account</w:t>
      </w:r>
      <w:r w:rsidR="009D2F93">
        <w:rPr>
          <w:sz w:val="22"/>
          <w:szCs w:val="22"/>
          <w:lang w:val="en-US" w:eastAsia="zh-CN"/>
        </w:rPr>
        <w:t xml:space="preserve">, i.e. </w:t>
      </w:r>
      <w:r w:rsidR="001702FC">
        <w:rPr>
          <w:rFonts w:hint="eastAsia"/>
          <w:sz w:val="22"/>
          <w:szCs w:val="22"/>
          <w:lang w:val="en-US" w:eastAsia="zh-CN"/>
        </w:rPr>
        <w:t>update 3GPP specification to support</w:t>
      </w:r>
      <w:r w:rsidR="0061496A">
        <w:rPr>
          <w:sz w:val="22"/>
          <w:szCs w:val="22"/>
          <w:lang w:val="en-US" w:eastAsia="zh-CN"/>
        </w:rPr>
        <w:t xml:space="preserve"> the new </w:t>
      </w:r>
      <w:r w:rsidR="001702FC">
        <w:rPr>
          <w:rFonts w:hint="eastAsia"/>
          <w:sz w:val="22"/>
          <w:szCs w:val="22"/>
          <w:lang w:val="en-US" w:eastAsia="zh-CN"/>
        </w:rPr>
        <w:t xml:space="preserve">NEST </w:t>
      </w:r>
      <w:r w:rsidR="0061496A">
        <w:rPr>
          <w:sz w:val="22"/>
          <w:szCs w:val="22"/>
          <w:lang w:val="en-US" w:eastAsia="zh-CN"/>
        </w:rPr>
        <w:t>parameter</w:t>
      </w:r>
      <w:r w:rsidR="001702FC">
        <w:rPr>
          <w:rFonts w:hint="eastAsia"/>
          <w:sz w:val="22"/>
          <w:szCs w:val="22"/>
          <w:lang w:val="en-US" w:eastAsia="zh-CN"/>
        </w:rPr>
        <w:t>s</w:t>
      </w:r>
      <w:r w:rsidR="0017192C">
        <w:rPr>
          <w:sz w:val="22"/>
          <w:szCs w:val="22"/>
          <w:lang w:val="en-US" w:eastAsia="zh-CN"/>
        </w:rPr>
        <w:t>.</w:t>
      </w:r>
    </w:p>
    <w:p w14:paraId="52E4ABA5" w14:textId="472E642F" w:rsidR="00811F0F" w:rsidRDefault="00811F0F" w:rsidP="007B1580">
      <w:pPr>
        <w:rPr>
          <w:sz w:val="22"/>
          <w:szCs w:val="22"/>
          <w:lang w:val="en-US" w:eastAsia="zh-CN"/>
        </w:rPr>
      </w:pPr>
      <w:r>
        <w:rPr>
          <w:rFonts w:hint="eastAsia"/>
          <w:sz w:val="22"/>
          <w:szCs w:val="22"/>
          <w:lang w:val="en-US" w:eastAsia="zh-CN"/>
        </w:rPr>
        <w:t xml:space="preserve">GSMA confirmed that even for LBO PDU session, the counting is performed </w:t>
      </w:r>
      <w:r w:rsidR="00364547">
        <w:rPr>
          <w:rFonts w:hint="eastAsia"/>
          <w:sz w:val="22"/>
          <w:szCs w:val="22"/>
          <w:lang w:val="en-US" w:eastAsia="zh-CN"/>
        </w:rPr>
        <w:t>in</w:t>
      </w:r>
      <w:r>
        <w:rPr>
          <w:rFonts w:hint="eastAsia"/>
          <w:sz w:val="22"/>
          <w:szCs w:val="22"/>
          <w:lang w:val="en-US" w:eastAsia="zh-CN"/>
        </w:rPr>
        <w:t xml:space="preserve"> the HPLMN.</w:t>
      </w:r>
    </w:p>
    <w:p w14:paraId="5E349A20" w14:textId="635E3B03" w:rsidR="0061496A" w:rsidRDefault="0061496A" w:rsidP="007B1580">
      <w:pPr>
        <w:rPr>
          <w:sz w:val="22"/>
          <w:szCs w:val="22"/>
          <w:lang w:val="en-US" w:eastAsia="zh-CN"/>
        </w:rPr>
      </w:pPr>
      <w:r>
        <w:rPr>
          <w:sz w:val="22"/>
          <w:szCs w:val="22"/>
          <w:lang w:val="en-US" w:eastAsia="zh-CN"/>
        </w:rPr>
        <w:t xml:space="preserve">GSMA also pointed out the relationship of the existing parameter </w:t>
      </w:r>
      <w:r w:rsidRPr="00626576">
        <w:rPr>
          <w:sz w:val="22"/>
          <w:szCs w:val="22"/>
          <w:lang w:val="en-US" w:eastAsia="zh-CN"/>
        </w:rPr>
        <w:t>"Maximum number of UEs" and the new parameter</w:t>
      </w:r>
      <w:r w:rsidR="002E65CD">
        <w:rPr>
          <w:rFonts w:hint="eastAsia"/>
          <w:sz w:val="22"/>
          <w:szCs w:val="22"/>
          <w:lang w:val="en-US" w:eastAsia="zh-CN"/>
        </w:rPr>
        <w:t xml:space="preserve"> </w:t>
      </w:r>
      <w:r w:rsidR="002E65CD" w:rsidRPr="002E65CD">
        <w:rPr>
          <w:sz w:val="22"/>
          <w:szCs w:val="22"/>
          <w:lang w:val="en-US" w:eastAsia="zh-CN"/>
        </w:rPr>
        <w:t>"Maximum number of UEs with at least one PDU session and PDN connection"</w:t>
      </w:r>
      <w:r w:rsidR="00804B68">
        <w:rPr>
          <w:rFonts w:hint="eastAsia"/>
          <w:sz w:val="22"/>
          <w:szCs w:val="22"/>
          <w:lang w:val="en-US" w:eastAsia="zh-CN"/>
        </w:rPr>
        <w:t>, i.e</w:t>
      </w:r>
      <w:r w:rsidRPr="00626576">
        <w:rPr>
          <w:sz w:val="22"/>
          <w:szCs w:val="22"/>
          <w:lang w:val="en-US" w:eastAsia="zh-CN"/>
        </w:rPr>
        <w:t>.</w:t>
      </w:r>
      <w:r w:rsidR="00626576">
        <w:rPr>
          <w:sz w:val="22"/>
          <w:szCs w:val="22"/>
          <w:lang w:val="en-US" w:eastAsia="zh-CN"/>
        </w:rPr>
        <w:t xml:space="preserve"> </w:t>
      </w:r>
      <w:r w:rsidR="00804B68">
        <w:rPr>
          <w:rFonts w:hint="eastAsia"/>
          <w:sz w:val="22"/>
          <w:szCs w:val="22"/>
          <w:lang w:val="en-US" w:eastAsia="zh-CN"/>
        </w:rPr>
        <w:t>o</w:t>
      </w:r>
      <w:r w:rsidR="00626576">
        <w:rPr>
          <w:sz w:val="22"/>
          <w:szCs w:val="22"/>
          <w:lang w:val="en-US" w:eastAsia="zh-CN"/>
        </w:rPr>
        <w:t xml:space="preserve">perators have options to </w:t>
      </w:r>
      <w:r w:rsidR="00D50267">
        <w:rPr>
          <w:sz w:val="22"/>
          <w:szCs w:val="22"/>
          <w:lang w:val="en-US" w:eastAsia="zh-CN"/>
        </w:rPr>
        <w:t>either using the existing parameter or using the new parameter to control the number of UEs.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7D2F70" w:rsidRPr="008B3E5A" w14:paraId="6A39B721" w14:textId="77777777" w:rsidTr="008B3E5A">
        <w:tc>
          <w:tcPr>
            <w:tcW w:w="9180" w:type="dxa"/>
            <w:shd w:val="clear" w:color="auto" w:fill="auto"/>
          </w:tcPr>
          <w:p w14:paraId="1AC2049C" w14:textId="1B5D41E0" w:rsidR="007D2F70" w:rsidRPr="008B3E5A" w:rsidRDefault="002E121D" w:rsidP="007B1580">
            <w:pPr>
              <w:rPr>
                <w:color w:val="FF0000"/>
                <w:sz w:val="22"/>
                <w:szCs w:val="22"/>
                <w:lang w:val="en-US" w:eastAsia="zh-CN"/>
              </w:rPr>
            </w:pPr>
            <w:r w:rsidRPr="008B3E5A">
              <w:rPr>
                <w:color w:val="FF0000"/>
                <w:sz w:val="22"/>
                <w:szCs w:val="22"/>
                <w:lang w:val="en-US" w:eastAsia="zh-CN"/>
              </w:rPr>
              <w:t>&lt;&lt;</w:t>
            </w:r>
            <w:r w:rsidR="00A85344" w:rsidRPr="008B3E5A">
              <w:rPr>
                <w:color w:val="FF0000"/>
                <w:sz w:val="22"/>
                <w:szCs w:val="22"/>
                <w:lang w:val="en-US" w:eastAsia="zh-CN"/>
              </w:rPr>
              <w:t>GSMA LS to SA2: S2-2202800</w:t>
            </w:r>
            <w:r w:rsidRPr="008B3E5A">
              <w:rPr>
                <w:color w:val="FF0000"/>
                <w:sz w:val="22"/>
                <w:szCs w:val="22"/>
                <w:lang w:val="en-US" w:eastAsia="zh-CN"/>
              </w:rPr>
              <w:t>&gt;&gt;</w:t>
            </w:r>
          </w:p>
          <w:p w14:paraId="0E520143" w14:textId="77777777" w:rsidR="002E121D" w:rsidRPr="008B3E5A" w:rsidRDefault="002E121D" w:rsidP="002E121D">
            <w:pPr>
              <w:rPr>
                <w:rFonts w:ascii="Arial" w:hAnsi="Arial" w:cs="Arial"/>
                <w:i/>
              </w:rPr>
            </w:pPr>
            <w:r w:rsidRPr="008B3E5A">
              <w:rPr>
                <w:rFonts w:ascii="Arial" w:hAnsi="Arial" w:cs="Arial"/>
                <w:i/>
              </w:rPr>
              <w:t xml:space="preserve">GSMA NG ENSWI has discussed the following topics: 1) which PLMN (HPLMN or VPLMN) enforces the maximum number of UEs in a network slice when some of the UEs are roaming, and 2) which PLMN (HPLMN or VPLMN) enforces the maximum number of sessions in a network slice when some session in a network slice may be supported in LBO for roaming UEs. </w:t>
            </w:r>
          </w:p>
          <w:p w14:paraId="7B072E12" w14:textId="77777777" w:rsidR="002E121D" w:rsidRPr="008B3E5A" w:rsidRDefault="002E121D" w:rsidP="002E121D">
            <w:pPr>
              <w:rPr>
                <w:rFonts w:ascii="Arial" w:hAnsi="Arial" w:cs="Arial"/>
                <w:i/>
              </w:rPr>
            </w:pPr>
            <w:r w:rsidRPr="008B3E5A">
              <w:rPr>
                <w:rFonts w:ascii="Arial" w:hAnsi="Arial" w:cs="Arial"/>
                <w:i/>
              </w:rPr>
              <w:t xml:space="preserve">GSMA has agreed that the </w:t>
            </w:r>
            <w:r w:rsidRPr="008B3E5A">
              <w:rPr>
                <w:rFonts w:ascii="Arial" w:hAnsi="Arial" w:cs="Arial"/>
                <w:i/>
                <w:highlight w:val="cyan"/>
              </w:rPr>
              <w:t>HPLMN is enforcing the maximum number in both cases and that the number of PDU sessions also includes the LBO sessions.</w:t>
            </w:r>
            <w:r w:rsidRPr="008B3E5A">
              <w:rPr>
                <w:rFonts w:ascii="Arial" w:hAnsi="Arial" w:cs="Arial"/>
                <w:i/>
              </w:rPr>
              <w:t xml:space="preserve"> </w:t>
            </w:r>
          </w:p>
          <w:p w14:paraId="5D7F545C" w14:textId="77777777" w:rsidR="002E121D" w:rsidRPr="008B3E5A" w:rsidRDefault="002E121D" w:rsidP="002E121D">
            <w:pPr>
              <w:rPr>
                <w:rFonts w:ascii="Arial" w:hAnsi="Arial" w:cs="Arial"/>
                <w:i/>
              </w:rPr>
            </w:pPr>
            <w:r w:rsidRPr="008B3E5A">
              <w:rPr>
                <w:rFonts w:ascii="Arial" w:hAnsi="Arial" w:cs="Arial"/>
                <w:i/>
              </w:rPr>
              <w:t xml:space="preserve">As an option, </w:t>
            </w:r>
            <w:r w:rsidRPr="008B3E5A">
              <w:rPr>
                <w:rFonts w:ascii="Arial" w:hAnsi="Arial" w:cs="Arial"/>
                <w:i/>
                <w:highlight w:val="cyan"/>
              </w:rPr>
              <w:t>Operators may configure the network slice to not include the LBO sessions and the roaming UEs in the total number enforced.</w:t>
            </w:r>
          </w:p>
          <w:p w14:paraId="78D435F2" w14:textId="77777777" w:rsidR="002E121D" w:rsidRPr="008B3E5A" w:rsidRDefault="002E121D" w:rsidP="002E121D">
            <w:pPr>
              <w:rPr>
                <w:rFonts w:ascii="Arial" w:hAnsi="Arial" w:cs="Arial"/>
                <w:i/>
              </w:rPr>
            </w:pPr>
            <w:r w:rsidRPr="008B3E5A">
              <w:rPr>
                <w:rFonts w:ascii="Arial" w:hAnsi="Arial" w:cs="Arial"/>
                <w:i/>
              </w:rPr>
              <w:t xml:space="preserve">In addition, GSMA has clarified that </w:t>
            </w:r>
            <w:r w:rsidRPr="008B3E5A">
              <w:rPr>
                <w:rFonts w:ascii="Arial" w:hAnsi="Arial" w:cs="Arial"/>
                <w:i/>
                <w:highlight w:val="cyan"/>
              </w:rPr>
              <w:t>when EPS counting is required two options are supported</w:t>
            </w:r>
            <w:r w:rsidRPr="008B3E5A">
              <w:rPr>
                <w:rFonts w:ascii="Arial" w:hAnsi="Arial" w:cs="Arial"/>
                <w:i/>
              </w:rPr>
              <w:t xml:space="preserve">: </w:t>
            </w:r>
          </w:p>
          <w:p w14:paraId="5D49EA0C" w14:textId="77777777" w:rsidR="002E121D" w:rsidRPr="008B3E5A" w:rsidRDefault="002E121D" w:rsidP="008B3E5A">
            <w:pPr>
              <w:pStyle w:val="a"/>
              <w:numPr>
                <w:ilvl w:val="1"/>
                <w:numId w:val="4"/>
              </w:numPr>
              <w:rPr>
                <w:rFonts w:cs="Arial"/>
                <w:i/>
                <w:sz w:val="20"/>
              </w:rPr>
            </w:pPr>
            <w:proofErr w:type="gramStart"/>
            <w:r w:rsidRPr="008B3E5A">
              <w:rPr>
                <w:rFonts w:cs="Arial"/>
                <w:i/>
                <w:sz w:val="20"/>
                <w:highlight w:val="cyan"/>
              </w:rPr>
              <w:t>the</w:t>
            </w:r>
            <w:proofErr w:type="gramEnd"/>
            <w:r w:rsidRPr="008B3E5A">
              <w:rPr>
                <w:rFonts w:cs="Arial"/>
                <w:i/>
                <w:sz w:val="20"/>
                <w:highlight w:val="cyan"/>
              </w:rPr>
              <w:t xml:space="preserve"> maximum number of UEs limit in 5GS</w:t>
            </w:r>
            <w:r w:rsidRPr="008B3E5A">
              <w:rPr>
                <w:rFonts w:cs="Arial"/>
                <w:i/>
                <w:sz w:val="20"/>
              </w:rPr>
              <w:t xml:space="preserve"> applies to the UEs which are registered in 5GS and so the restriction criterion is not uniform across EPS and 5GS as the UEs in EPS are counted when they have at least one PDU session.</w:t>
            </w:r>
          </w:p>
          <w:p w14:paraId="77A4BFA6" w14:textId="77777777" w:rsidR="002E121D" w:rsidRPr="008B3E5A" w:rsidRDefault="002E121D" w:rsidP="008B3E5A">
            <w:pPr>
              <w:pStyle w:val="a"/>
              <w:numPr>
                <w:ilvl w:val="1"/>
                <w:numId w:val="4"/>
              </w:numPr>
              <w:rPr>
                <w:rFonts w:cs="Arial"/>
                <w:i/>
                <w:sz w:val="20"/>
              </w:rPr>
            </w:pPr>
            <w:proofErr w:type="gramStart"/>
            <w:r w:rsidRPr="008B3E5A">
              <w:rPr>
                <w:rFonts w:cs="Arial"/>
                <w:i/>
                <w:sz w:val="20"/>
                <w:highlight w:val="cyan"/>
              </w:rPr>
              <w:t>the</w:t>
            </w:r>
            <w:proofErr w:type="gramEnd"/>
            <w:r w:rsidRPr="008B3E5A">
              <w:rPr>
                <w:rFonts w:cs="Arial"/>
                <w:i/>
                <w:sz w:val="20"/>
                <w:highlight w:val="cyan"/>
              </w:rPr>
              <w:t xml:space="preserve"> maximum number of UEs limit</w:t>
            </w:r>
            <w:r w:rsidRPr="008B3E5A">
              <w:rPr>
                <w:rFonts w:cs="Arial"/>
                <w:i/>
                <w:sz w:val="20"/>
              </w:rPr>
              <w:t xml:space="preserve"> applies to the UEs with at least one PDU session </w:t>
            </w:r>
            <w:r w:rsidRPr="008B3E5A">
              <w:rPr>
                <w:rFonts w:cs="Arial"/>
                <w:i/>
                <w:sz w:val="20"/>
                <w:highlight w:val="cyan"/>
              </w:rPr>
              <w:t>in 5GS, and</w:t>
            </w:r>
            <w:r w:rsidRPr="008B3E5A">
              <w:rPr>
                <w:rFonts w:cs="Arial"/>
                <w:i/>
                <w:sz w:val="20"/>
              </w:rPr>
              <w:t xml:space="preserve"> at least one PDN connection </w:t>
            </w:r>
            <w:r w:rsidRPr="008B3E5A">
              <w:rPr>
                <w:rFonts w:cs="Arial"/>
                <w:i/>
                <w:sz w:val="20"/>
                <w:highlight w:val="cyan"/>
              </w:rPr>
              <w:t>in EPS</w:t>
            </w:r>
            <w:r w:rsidRPr="008B3E5A">
              <w:rPr>
                <w:rFonts w:cs="Arial"/>
                <w:i/>
                <w:sz w:val="20"/>
              </w:rPr>
              <w:t>, and so the restriction criterion is uniform across EPS and 5GS.</w:t>
            </w:r>
          </w:p>
          <w:p w14:paraId="71411E71" w14:textId="2996A2F1" w:rsidR="002E121D" w:rsidRPr="008B3E5A" w:rsidRDefault="002E121D" w:rsidP="002E121D">
            <w:pPr>
              <w:rPr>
                <w:sz w:val="22"/>
                <w:szCs w:val="22"/>
                <w:lang w:val="en-US" w:eastAsia="zh-CN"/>
              </w:rPr>
            </w:pPr>
            <w:r w:rsidRPr="008B3E5A">
              <w:rPr>
                <w:rFonts w:ascii="Arial" w:hAnsi="Arial" w:cs="Arial"/>
                <w:i/>
              </w:rPr>
              <w:t>In order to allow the two options, the NG.116 has been updated to add an attribute "maximum number of UEs with at least one PDU session/PDN connection". So, option A applies when the "maximum number of UEs" attribute with EPS counting enabled is in the NEST, while option B applies to when "maximum number of UEs with at least one PDU sessions/PDN connection" attribute in the NEST.</w:t>
            </w:r>
          </w:p>
        </w:tc>
      </w:tr>
    </w:tbl>
    <w:p w14:paraId="3AC5F18E" w14:textId="77777777" w:rsidR="007D2F70" w:rsidRDefault="007D2F70" w:rsidP="007B1580">
      <w:pPr>
        <w:rPr>
          <w:sz w:val="22"/>
          <w:szCs w:val="22"/>
          <w:lang w:val="en-US" w:eastAsia="zh-CN"/>
        </w:rPr>
      </w:pPr>
    </w:p>
    <w:p w14:paraId="1627F8CF" w14:textId="27F68529" w:rsidR="00116838" w:rsidRPr="0001260C" w:rsidRDefault="00360F0D" w:rsidP="007B1580">
      <w:pPr>
        <w:rPr>
          <w:sz w:val="22"/>
          <w:szCs w:val="22"/>
          <w:lang w:val="en-US" w:eastAsia="zh-CN"/>
        </w:rPr>
      </w:pPr>
      <w:r>
        <w:rPr>
          <w:sz w:val="22"/>
          <w:szCs w:val="22"/>
          <w:lang w:val="en-US" w:eastAsia="zh-CN"/>
        </w:rPr>
        <w:t>Thus, SA2 agreed one</w:t>
      </w:r>
      <w:r w:rsidR="00116838">
        <w:rPr>
          <w:sz w:val="22"/>
          <w:szCs w:val="22"/>
          <w:lang w:val="en-US" w:eastAsia="zh-CN"/>
        </w:rPr>
        <w:t xml:space="preserve"> WID </w:t>
      </w:r>
      <w:r>
        <w:rPr>
          <w:sz w:val="22"/>
          <w:szCs w:val="22"/>
          <w:lang w:val="en-US" w:eastAsia="zh-CN"/>
        </w:rPr>
        <w:t>(see finally approved SP-220988) to fulfill the GSMA requirement.</w:t>
      </w:r>
      <w:r w:rsidR="005109AA">
        <w:rPr>
          <w:sz w:val="22"/>
          <w:szCs w:val="22"/>
          <w:lang w:val="en-US" w:eastAsia="zh-CN"/>
        </w:rPr>
        <w:t xml:space="preserve"> Accordingly, a stage 3 WID is required.</w:t>
      </w:r>
    </w:p>
    <w:p w14:paraId="15E97415" w14:textId="77777777" w:rsidR="003F19C1" w:rsidRPr="0001260C" w:rsidRDefault="003F19C1" w:rsidP="00F14F2D">
      <w:pPr>
        <w:rPr>
          <w:sz w:val="22"/>
          <w:szCs w:val="22"/>
          <w:lang w:val="en-US" w:eastAsia="zh-CN"/>
        </w:rPr>
      </w:pPr>
    </w:p>
    <w:p w14:paraId="4B17D139" w14:textId="68279E20" w:rsidR="00CD2478" w:rsidRPr="00046E98" w:rsidRDefault="00CD2478" w:rsidP="00CD2478">
      <w:pPr>
        <w:pStyle w:val="CRCoverPage"/>
        <w:rPr>
          <w:b/>
          <w:sz w:val="28"/>
          <w:szCs w:val="28"/>
          <w:lang w:val="en-US" w:eastAsia="zh-CN"/>
        </w:rPr>
      </w:pPr>
      <w:r w:rsidRPr="00046E98">
        <w:rPr>
          <w:b/>
          <w:sz w:val="28"/>
          <w:szCs w:val="28"/>
          <w:lang w:val="en-US"/>
        </w:rPr>
        <w:t xml:space="preserve">2. </w:t>
      </w:r>
      <w:r w:rsidR="00630E21">
        <w:rPr>
          <w:b/>
          <w:sz w:val="28"/>
          <w:szCs w:val="28"/>
          <w:lang w:val="en-US" w:eastAsia="zh-CN"/>
        </w:rPr>
        <w:t xml:space="preserve">Impacts </w:t>
      </w:r>
      <w:r w:rsidR="006B0BBE">
        <w:rPr>
          <w:b/>
          <w:sz w:val="28"/>
          <w:szCs w:val="28"/>
          <w:lang w:val="en-US" w:eastAsia="zh-CN"/>
        </w:rPr>
        <w:t>Analysis</w:t>
      </w:r>
    </w:p>
    <w:p w14:paraId="0781EDAD" w14:textId="2DA2B821" w:rsidR="00FB3742" w:rsidRPr="00CB2A6C" w:rsidRDefault="00FB3742" w:rsidP="00FB3742">
      <w:pPr>
        <w:pStyle w:val="CRCoverPage"/>
        <w:rPr>
          <w:b/>
          <w:sz w:val="24"/>
          <w:szCs w:val="24"/>
          <w:lang w:val="en-US" w:eastAsia="zh-CN"/>
        </w:rPr>
      </w:pPr>
      <w:r>
        <w:rPr>
          <w:b/>
          <w:sz w:val="24"/>
          <w:szCs w:val="24"/>
          <w:lang w:val="en-US"/>
        </w:rPr>
        <w:t>2</w:t>
      </w:r>
      <w:r w:rsidRPr="00CB2A6C">
        <w:rPr>
          <w:b/>
          <w:sz w:val="24"/>
          <w:szCs w:val="24"/>
          <w:lang w:val="en-US"/>
        </w:rPr>
        <w:t>.</w:t>
      </w:r>
      <w:r>
        <w:rPr>
          <w:b/>
          <w:sz w:val="24"/>
          <w:szCs w:val="24"/>
          <w:lang w:val="en-US"/>
        </w:rPr>
        <w:t>1</w:t>
      </w:r>
      <w:r w:rsidRPr="00CB2A6C">
        <w:rPr>
          <w:b/>
          <w:sz w:val="24"/>
          <w:szCs w:val="24"/>
          <w:lang w:val="en-US"/>
        </w:rPr>
        <w:t xml:space="preserve"> </w:t>
      </w:r>
      <w:r>
        <w:rPr>
          <w:b/>
          <w:sz w:val="24"/>
          <w:szCs w:val="24"/>
          <w:lang w:val="en-US"/>
        </w:rPr>
        <w:t>P</w:t>
      </w:r>
      <w:r w:rsidR="00135B66">
        <w:rPr>
          <w:b/>
          <w:sz w:val="24"/>
          <w:szCs w:val="24"/>
          <w:lang w:val="en-US"/>
        </w:rPr>
        <w:t>ossible</w:t>
      </w:r>
      <w:r>
        <w:rPr>
          <w:b/>
          <w:sz w:val="24"/>
          <w:szCs w:val="24"/>
          <w:lang w:val="en-US"/>
        </w:rPr>
        <w:t xml:space="preserve"> Impacts to Network Architecture</w:t>
      </w:r>
      <w:r w:rsidR="00F271D1">
        <w:rPr>
          <w:b/>
          <w:sz w:val="24"/>
          <w:szCs w:val="24"/>
          <w:lang w:val="en-US"/>
        </w:rPr>
        <w:t xml:space="preserve"> and Procedure</w:t>
      </w:r>
    </w:p>
    <w:p w14:paraId="1799AC8B" w14:textId="1729BEFD" w:rsidR="006B0BBE" w:rsidRDefault="00812683" w:rsidP="00AF5446">
      <w:pPr>
        <w:rPr>
          <w:sz w:val="22"/>
          <w:szCs w:val="22"/>
          <w:lang w:val="en-US" w:eastAsia="zh-CN"/>
        </w:rPr>
      </w:pPr>
      <w:r>
        <w:rPr>
          <w:sz w:val="22"/>
          <w:szCs w:val="22"/>
          <w:lang w:val="en-US" w:eastAsia="zh-CN"/>
        </w:rPr>
        <w:t>Although SA2 has not yet specif</w:t>
      </w:r>
      <w:r w:rsidR="003A38B1">
        <w:rPr>
          <w:sz w:val="22"/>
          <w:szCs w:val="22"/>
          <w:lang w:val="en-US" w:eastAsia="zh-CN"/>
        </w:rPr>
        <w:t>ied</w:t>
      </w:r>
      <w:r>
        <w:rPr>
          <w:sz w:val="22"/>
          <w:szCs w:val="22"/>
          <w:lang w:val="en-US" w:eastAsia="zh-CN"/>
        </w:rPr>
        <w:t xml:space="preserve"> the detail of the </w:t>
      </w:r>
      <w:r w:rsidR="00EF7840">
        <w:rPr>
          <w:sz w:val="22"/>
          <w:szCs w:val="22"/>
          <w:lang w:val="en-US" w:eastAsia="zh-CN"/>
        </w:rPr>
        <w:t xml:space="preserve">enhancement to NSAC architecture and procedure, some aspects </w:t>
      </w:r>
      <w:r w:rsidR="00527E4D">
        <w:rPr>
          <w:sz w:val="22"/>
          <w:szCs w:val="22"/>
          <w:lang w:val="en-US" w:eastAsia="zh-CN"/>
        </w:rPr>
        <w:t xml:space="preserve">which might have impacts to existing architecture and procedures are </w:t>
      </w:r>
      <w:r w:rsidR="00EF7840">
        <w:rPr>
          <w:sz w:val="22"/>
          <w:szCs w:val="22"/>
          <w:lang w:val="en-US" w:eastAsia="zh-CN"/>
        </w:rPr>
        <w:t>foreseen:</w:t>
      </w:r>
    </w:p>
    <w:p w14:paraId="5BD11BFB" w14:textId="4331B4B2" w:rsidR="002F3860" w:rsidRDefault="002F3860" w:rsidP="002F3860">
      <w:pPr>
        <w:ind w:left="284"/>
        <w:rPr>
          <w:sz w:val="22"/>
          <w:szCs w:val="22"/>
        </w:rPr>
      </w:pPr>
      <w:r w:rsidRPr="002F3860">
        <w:rPr>
          <w:sz w:val="22"/>
          <w:szCs w:val="22"/>
        </w:rPr>
        <w:t>-</w:t>
      </w:r>
      <w:r w:rsidRPr="002F3860">
        <w:rPr>
          <w:sz w:val="22"/>
          <w:szCs w:val="22"/>
        </w:rPr>
        <w:tab/>
        <w:t xml:space="preserve">How does </w:t>
      </w:r>
      <w:r w:rsidR="00ED542E">
        <w:rPr>
          <w:sz w:val="22"/>
          <w:szCs w:val="22"/>
        </w:rPr>
        <w:t xml:space="preserve">the </w:t>
      </w:r>
      <w:r w:rsidRPr="002F3860">
        <w:rPr>
          <w:sz w:val="22"/>
          <w:szCs w:val="22"/>
        </w:rPr>
        <w:t xml:space="preserve">HPLMN </w:t>
      </w:r>
      <w:r>
        <w:rPr>
          <w:sz w:val="22"/>
          <w:szCs w:val="22"/>
        </w:rPr>
        <w:t>count the LBO PDU session?</w:t>
      </w:r>
      <w:r w:rsidR="009A6235">
        <w:rPr>
          <w:sz w:val="22"/>
          <w:szCs w:val="22"/>
        </w:rPr>
        <w:t xml:space="preserve"> Is </w:t>
      </w:r>
      <w:r w:rsidR="00CC36CC">
        <w:rPr>
          <w:sz w:val="22"/>
          <w:szCs w:val="22"/>
        </w:rPr>
        <w:t xml:space="preserve">the </w:t>
      </w:r>
      <w:r w:rsidR="00505744">
        <w:rPr>
          <w:sz w:val="22"/>
          <w:szCs w:val="22"/>
        </w:rPr>
        <w:t xml:space="preserve">LBO PDU session counting in the </w:t>
      </w:r>
      <w:proofErr w:type="spellStart"/>
      <w:r w:rsidR="00CC36CC">
        <w:rPr>
          <w:sz w:val="22"/>
          <w:szCs w:val="22"/>
        </w:rPr>
        <w:t>hNSACF</w:t>
      </w:r>
      <w:proofErr w:type="spellEnd"/>
      <w:r w:rsidR="00CC36CC">
        <w:rPr>
          <w:sz w:val="22"/>
          <w:szCs w:val="22"/>
        </w:rPr>
        <w:t xml:space="preserve"> </w:t>
      </w:r>
      <w:r w:rsidR="00505744">
        <w:rPr>
          <w:sz w:val="22"/>
          <w:szCs w:val="22"/>
        </w:rPr>
        <w:t>or in other NF?</w:t>
      </w:r>
    </w:p>
    <w:p w14:paraId="0AEBDC6E" w14:textId="67AF0E60" w:rsidR="008E1AC7" w:rsidRPr="002F3860" w:rsidRDefault="008E1AC7" w:rsidP="002F3860">
      <w:pPr>
        <w:ind w:left="284"/>
        <w:rPr>
          <w:sz w:val="22"/>
          <w:szCs w:val="22"/>
        </w:rPr>
      </w:pPr>
      <w:r>
        <w:rPr>
          <w:sz w:val="22"/>
          <w:szCs w:val="22"/>
        </w:rPr>
        <w:lastRenderedPageBreak/>
        <w:t>-</w:t>
      </w:r>
      <w:r w:rsidRPr="002F3860">
        <w:rPr>
          <w:sz w:val="22"/>
          <w:szCs w:val="22"/>
        </w:rPr>
        <w:tab/>
      </w:r>
      <w:r w:rsidR="001310A8">
        <w:rPr>
          <w:sz w:val="22"/>
          <w:szCs w:val="22"/>
        </w:rPr>
        <w:t>Are the two parameters (</w:t>
      </w:r>
      <w:r w:rsidR="001310A8" w:rsidRPr="00626576">
        <w:rPr>
          <w:sz w:val="22"/>
          <w:szCs w:val="22"/>
          <w:lang w:val="en-US" w:eastAsia="zh-CN"/>
        </w:rPr>
        <w:t>"Maximum number of UEs"</w:t>
      </w:r>
      <w:r w:rsidR="001310A8">
        <w:rPr>
          <w:sz w:val="22"/>
          <w:szCs w:val="22"/>
          <w:lang w:val="en-US" w:eastAsia="zh-CN"/>
        </w:rPr>
        <w:t xml:space="preserve">, </w:t>
      </w:r>
      <w:r w:rsidR="001310A8" w:rsidRPr="00626576">
        <w:rPr>
          <w:sz w:val="22"/>
          <w:szCs w:val="22"/>
          <w:lang w:val="en-US" w:eastAsia="zh-CN"/>
        </w:rPr>
        <w:t>"Maximum number of UEs with at least one PDU session and PDN connection"</w:t>
      </w:r>
      <w:r w:rsidR="001310A8">
        <w:rPr>
          <w:sz w:val="22"/>
          <w:szCs w:val="22"/>
        </w:rPr>
        <w:t xml:space="preserve">) </w:t>
      </w:r>
      <w:r w:rsidR="00D957A8">
        <w:rPr>
          <w:sz w:val="22"/>
          <w:szCs w:val="22"/>
        </w:rPr>
        <w:t>mutually exclusive</w:t>
      </w:r>
      <w:r w:rsidR="001310A8">
        <w:rPr>
          <w:sz w:val="22"/>
          <w:szCs w:val="22"/>
        </w:rPr>
        <w:t xml:space="preserve">? </w:t>
      </w:r>
      <w:r w:rsidR="00B409D7">
        <w:rPr>
          <w:sz w:val="22"/>
          <w:szCs w:val="22"/>
        </w:rPr>
        <w:t xml:space="preserve">How to configure and </w:t>
      </w:r>
      <w:r w:rsidR="00105B36">
        <w:rPr>
          <w:sz w:val="22"/>
          <w:szCs w:val="22"/>
        </w:rPr>
        <w:t xml:space="preserve">just </w:t>
      </w:r>
      <w:r w:rsidR="00B409D7">
        <w:rPr>
          <w:sz w:val="22"/>
          <w:szCs w:val="22"/>
        </w:rPr>
        <w:t>select one option</w:t>
      </w:r>
      <w:r w:rsidR="00105B36">
        <w:rPr>
          <w:sz w:val="22"/>
          <w:szCs w:val="22"/>
        </w:rPr>
        <w:t>?</w:t>
      </w:r>
    </w:p>
    <w:p w14:paraId="002B607A" w14:textId="1C466472" w:rsidR="002F3860" w:rsidRDefault="002F3860" w:rsidP="002F3860">
      <w:pPr>
        <w:ind w:left="284"/>
        <w:rPr>
          <w:sz w:val="22"/>
          <w:szCs w:val="22"/>
        </w:rPr>
      </w:pPr>
      <w:r w:rsidRPr="002F3860">
        <w:rPr>
          <w:sz w:val="22"/>
          <w:szCs w:val="22"/>
        </w:rPr>
        <w:t>-</w:t>
      </w:r>
      <w:r w:rsidRPr="002F3860">
        <w:rPr>
          <w:sz w:val="22"/>
          <w:szCs w:val="22"/>
        </w:rPr>
        <w:tab/>
      </w:r>
      <w:r w:rsidR="009939A0">
        <w:rPr>
          <w:rFonts w:hint="eastAsia"/>
          <w:sz w:val="22"/>
          <w:szCs w:val="22"/>
          <w:lang w:eastAsia="zh-CN"/>
        </w:rPr>
        <w:t>Are</w:t>
      </w:r>
      <w:r w:rsidR="001D050F">
        <w:rPr>
          <w:sz w:val="22"/>
          <w:szCs w:val="22"/>
        </w:rPr>
        <w:t xml:space="preserve"> the </w:t>
      </w:r>
      <w:r w:rsidR="00897CEB">
        <w:rPr>
          <w:sz w:val="22"/>
          <w:szCs w:val="22"/>
        </w:rPr>
        <w:t>threshold</w:t>
      </w:r>
      <w:r w:rsidR="009939A0">
        <w:rPr>
          <w:rFonts w:hint="eastAsia"/>
          <w:sz w:val="22"/>
          <w:szCs w:val="22"/>
          <w:lang w:eastAsia="zh-CN"/>
        </w:rPr>
        <w:t>s</w:t>
      </w:r>
      <w:r w:rsidR="00897CEB">
        <w:rPr>
          <w:sz w:val="22"/>
          <w:szCs w:val="22"/>
        </w:rPr>
        <w:t xml:space="preserve"> (i.e. configured for controlling the number of UEs) </w:t>
      </w:r>
      <w:r w:rsidR="001D050F">
        <w:rPr>
          <w:sz w:val="22"/>
          <w:szCs w:val="22"/>
        </w:rPr>
        <w:t>d</w:t>
      </w:r>
      <w:r w:rsidR="009939A0">
        <w:rPr>
          <w:sz w:val="22"/>
          <w:szCs w:val="22"/>
        </w:rPr>
        <w:t>ifferent</w:t>
      </w:r>
      <w:r w:rsidR="009939A0">
        <w:rPr>
          <w:rFonts w:hint="eastAsia"/>
          <w:sz w:val="22"/>
          <w:szCs w:val="22"/>
          <w:lang w:eastAsia="zh-CN"/>
        </w:rPr>
        <w:t>ly configured</w:t>
      </w:r>
      <w:r w:rsidR="00F10767">
        <w:rPr>
          <w:sz w:val="22"/>
          <w:szCs w:val="22"/>
        </w:rPr>
        <w:t xml:space="preserve"> </w:t>
      </w:r>
      <w:r w:rsidR="00897CEB">
        <w:rPr>
          <w:sz w:val="22"/>
          <w:szCs w:val="22"/>
        </w:rPr>
        <w:t xml:space="preserve">for </w:t>
      </w:r>
      <w:r w:rsidR="006332BA">
        <w:rPr>
          <w:rFonts w:hint="eastAsia"/>
          <w:sz w:val="22"/>
          <w:szCs w:val="22"/>
          <w:lang w:eastAsia="zh-CN"/>
        </w:rPr>
        <w:t xml:space="preserve">the </w:t>
      </w:r>
      <w:r w:rsidR="00FD4429" w:rsidRPr="00626576">
        <w:rPr>
          <w:sz w:val="22"/>
          <w:szCs w:val="22"/>
          <w:lang w:val="en-US" w:eastAsia="zh-CN"/>
        </w:rPr>
        <w:t>"Maximum number of UEs"</w:t>
      </w:r>
      <w:r w:rsidR="00FD4429">
        <w:rPr>
          <w:sz w:val="22"/>
          <w:szCs w:val="22"/>
          <w:lang w:val="en-US" w:eastAsia="zh-CN"/>
        </w:rPr>
        <w:t xml:space="preserve"> </w:t>
      </w:r>
      <w:r w:rsidR="00897CEB">
        <w:rPr>
          <w:sz w:val="22"/>
          <w:szCs w:val="22"/>
          <w:lang w:val="en-US" w:eastAsia="zh-CN"/>
        </w:rPr>
        <w:t>and</w:t>
      </w:r>
      <w:r w:rsidR="00FD4429">
        <w:rPr>
          <w:sz w:val="22"/>
          <w:szCs w:val="22"/>
          <w:lang w:val="en-US" w:eastAsia="zh-CN"/>
        </w:rPr>
        <w:t xml:space="preserve"> </w:t>
      </w:r>
      <w:r w:rsidRPr="002F3860">
        <w:rPr>
          <w:sz w:val="22"/>
          <w:szCs w:val="22"/>
        </w:rPr>
        <w:t>"Maximum number of UEs with at least one PDU session and PDN connection"</w:t>
      </w:r>
      <w:r w:rsidR="006332BA">
        <w:rPr>
          <w:rFonts w:hint="eastAsia"/>
          <w:sz w:val="22"/>
          <w:szCs w:val="22"/>
          <w:lang w:eastAsia="zh-CN"/>
        </w:rPr>
        <w:t xml:space="preserve">? </w:t>
      </w:r>
      <w:r w:rsidR="003D6862">
        <w:rPr>
          <w:rFonts w:hint="eastAsia"/>
          <w:sz w:val="22"/>
          <w:szCs w:val="22"/>
          <w:lang w:eastAsia="zh-CN"/>
        </w:rPr>
        <w:t xml:space="preserve">Does </w:t>
      </w:r>
      <w:r w:rsidR="00897CEB">
        <w:rPr>
          <w:sz w:val="22"/>
          <w:szCs w:val="22"/>
        </w:rPr>
        <w:t>the network slice status reports need to be differentiated</w:t>
      </w:r>
      <w:r w:rsidR="003D6862">
        <w:rPr>
          <w:rFonts w:hint="eastAsia"/>
          <w:sz w:val="22"/>
          <w:szCs w:val="22"/>
          <w:lang w:eastAsia="zh-CN"/>
        </w:rPr>
        <w:t xml:space="preserve"> accordingly</w:t>
      </w:r>
      <w:r w:rsidR="00FB34F3">
        <w:rPr>
          <w:sz w:val="22"/>
          <w:szCs w:val="22"/>
        </w:rPr>
        <w:t>?</w:t>
      </w:r>
    </w:p>
    <w:p w14:paraId="7D7D0684" w14:textId="77777777" w:rsidR="006B0BBE" w:rsidRDefault="006B0BBE" w:rsidP="00AF5446">
      <w:pPr>
        <w:rPr>
          <w:sz w:val="22"/>
          <w:szCs w:val="22"/>
          <w:lang w:eastAsia="zh-CN"/>
        </w:rPr>
      </w:pPr>
    </w:p>
    <w:p w14:paraId="5FF66694" w14:textId="0A8B4554" w:rsidR="00A842EC" w:rsidRDefault="00A842EC" w:rsidP="00AF5446">
      <w:pPr>
        <w:rPr>
          <w:sz w:val="22"/>
          <w:szCs w:val="22"/>
          <w:lang w:eastAsia="zh-CN"/>
        </w:rPr>
      </w:pPr>
      <w:r>
        <w:rPr>
          <w:sz w:val="22"/>
          <w:szCs w:val="22"/>
          <w:lang w:eastAsia="zh-CN"/>
        </w:rPr>
        <w:t>NOTE:</w:t>
      </w:r>
      <w:r>
        <w:rPr>
          <w:sz w:val="22"/>
          <w:szCs w:val="22"/>
          <w:lang w:eastAsia="zh-CN"/>
        </w:rPr>
        <w:tab/>
      </w:r>
      <w:r w:rsidR="00725D2F">
        <w:rPr>
          <w:sz w:val="22"/>
          <w:szCs w:val="22"/>
          <w:lang w:eastAsia="zh-CN"/>
        </w:rPr>
        <w:t xml:space="preserve">LBO PDU sessions </w:t>
      </w:r>
      <w:r w:rsidR="00A57977">
        <w:rPr>
          <w:sz w:val="22"/>
          <w:szCs w:val="22"/>
          <w:lang w:eastAsia="zh-CN"/>
        </w:rPr>
        <w:t xml:space="preserve">counting </w:t>
      </w:r>
      <w:r w:rsidR="00725D2F">
        <w:rPr>
          <w:sz w:val="22"/>
          <w:szCs w:val="22"/>
          <w:lang w:eastAsia="zh-CN"/>
        </w:rPr>
        <w:t xml:space="preserve">may </w:t>
      </w:r>
      <w:r w:rsidR="00A57977">
        <w:rPr>
          <w:sz w:val="22"/>
          <w:szCs w:val="22"/>
          <w:lang w:eastAsia="zh-CN"/>
        </w:rPr>
        <w:t>be</w:t>
      </w:r>
      <w:r w:rsidR="00725D2F">
        <w:rPr>
          <w:sz w:val="22"/>
          <w:szCs w:val="22"/>
          <w:lang w:eastAsia="zh-CN"/>
        </w:rPr>
        <w:t xml:space="preserve"> overlap</w:t>
      </w:r>
      <w:r w:rsidR="00A57977">
        <w:rPr>
          <w:sz w:val="22"/>
          <w:szCs w:val="22"/>
          <w:lang w:eastAsia="zh-CN"/>
        </w:rPr>
        <w:t>ped</w:t>
      </w:r>
      <w:r w:rsidR="00725D2F">
        <w:rPr>
          <w:sz w:val="22"/>
          <w:szCs w:val="22"/>
          <w:lang w:eastAsia="zh-CN"/>
        </w:rPr>
        <w:t xml:space="preserve"> with key issue #</w:t>
      </w:r>
      <w:r w:rsidR="00ED2791">
        <w:rPr>
          <w:sz w:val="22"/>
          <w:szCs w:val="22"/>
          <w:lang w:eastAsia="zh-CN"/>
        </w:rPr>
        <w:t>4</w:t>
      </w:r>
      <w:r w:rsidR="00725D2F">
        <w:rPr>
          <w:sz w:val="22"/>
          <w:szCs w:val="22"/>
          <w:lang w:eastAsia="zh-CN"/>
        </w:rPr>
        <w:t xml:space="preserve"> of eNS_Ph3 which </w:t>
      </w:r>
      <w:r w:rsidR="001A7A19">
        <w:rPr>
          <w:rFonts w:hint="eastAsia"/>
          <w:sz w:val="22"/>
          <w:szCs w:val="22"/>
          <w:lang w:eastAsia="zh-CN"/>
        </w:rPr>
        <w:t>impacts the NSAC procedure in roaming case</w:t>
      </w:r>
      <w:r w:rsidR="00725D2F">
        <w:rPr>
          <w:sz w:val="22"/>
          <w:szCs w:val="22"/>
          <w:lang w:eastAsia="zh-CN"/>
        </w:rPr>
        <w:t>.</w:t>
      </w:r>
    </w:p>
    <w:p w14:paraId="0ACA2186" w14:textId="77777777" w:rsidR="00A842EC" w:rsidRPr="002F3860" w:rsidRDefault="00A842EC" w:rsidP="00AF5446">
      <w:pPr>
        <w:rPr>
          <w:sz w:val="22"/>
          <w:szCs w:val="22"/>
          <w:lang w:eastAsia="zh-CN"/>
        </w:rPr>
      </w:pPr>
    </w:p>
    <w:p w14:paraId="406FF4BB" w14:textId="556140D0" w:rsidR="006B0BBE" w:rsidRPr="00CB2A6C" w:rsidRDefault="006B0BBE" w:rsidP="006B0BBE">
      <w:pPr>
        <w:pStyle w:val="CRCoverPage"/>
        <w:rPr>
          <w:b/>
          <w:sz w:val="24"/>
          <w:szCs w:val="24"/>
          <w:lang w:val="en-US" w:eastAsia="zh-CN"/>
        </w:rPr>
      </w:pPr>
      <w:r>
        <w:rPr>
          <w:b/>
          <w:sz w:val="24"/>
          <w:szCs w:val="24"/>
          <w:lang w:val="en-US"/>
        </w:rPr>
        <w:t>2</w:t>
      </w:r>
      <w:r w:rsidRPr="00CB2A6C">
        <w:rPr>
          <w:b/>
          <w:sz w:val="24"/>
          <w:szCs w:val="24"/>
          <w:lang w:val="en-US"/>
        </w:rPr>
        <w:t>.</w:t>
      </w:r>
      <w:r>
        <w:rPr>
          <w:b/>
          <w:sz w:val="24"/>
          <w:szCs w:val="24"/>
          <w:lang w:val="en-US"/>
        </w:rPr>
        <w:t>2</w:t>
      </w:r>
      <w:r w:rsidRPr="00CB2A6C">
        <w:rPr>
          <w:b/>
          <w:sz w:val="24"/>
          <w:szCs w:val="24"/>
          <w:lang w:val="en-US"/>
        </w:rPr>
        <w:t xml:space="preserve"> </w:t>
      </w:r>
      <w:r>
        <w:rPr>
          <w:b/>
          <w:sz w:val="24"/>
          <w:szCs w:val="24"/>
          <w:lang w:val="en-US"/>
        </w:rPr>
        <w:t>Potential Impacts to Specifications</w:t>
      </w:r>
    </w:p>
    <w:p w14:paraId="084A35B9" w14:textId="77777777" w:rsidR="00BE4D6F" w:rsidRDefault="00BE4D6F" w:rsidP="00AF5446">
      <w:pPr>
        <w:rPr>
          <w:sz w:val="22"/>
          <w:szCs w:val="22"/>
          <w:lang w:val="en-US" w:eastAsia="zh-CN"/>
        </w:rPr>
      </w:pPr>
      <w:r>
        <w:rPr>
          <w:sz w:val="22"/>
          <w:szCs w:val="22"/>
          <w:lang w:val="en-US" w:eastAsia="zh-CN"/>
        </w:rPr>
        <w:t>To support the above new attributes, following specifications might be impacted:</w:t>
      </w:r>
    </w:p>
    <w:p w14:paraId="4E06B279" w14:textId="77777777" w:rsidR="00BE4D6F" w:rsidRDefault="00BE4D6F" w:rsidP="00AF5446">
      <w:pPr>
        <w:rPr>
          <w:sz w:val="22"/>
          <w:szCs w:val="22"/>
          <w:lang w:val="en-US" w:eastAsia="zh-CN"/>
        </w:rPr>
      </w:pPr>
      <w:r>
        <w:rPr>
          <w:sz w:val="22"/>
          <w:szCs w:val="22"/>
          <w:lang w:val="en-US" w:eastAsia="zh-CN"/>
        </w:rPr>
        <w:t>For CT4:</w:t>
      </w:r>
    </w:p>
    <w:p w14:paraId="5EAAE5F0" w14:textId="655EB533" w:rsidR="00892109" w:rsidRDefault="00892109" w:rsidP="00892109">
      <w:pPr>
        <w:ind w:left="284"/>
        <w:rPr>
          <w:sz w:val="22"/>
          <w:szCs w:val="22"/>
          <w:lang w:val="en-US" w:eastAsia="zh-CN"/>
        </w:rPr>
      </w:pPr>
      <w:r>
        <w:rPr>
          <w:sz w:val="22"/>
          <w:szCs w:val="22"/>
          <w:lang w:val="en-US" w:eastAsia="zh-CN"/>
        </w:rPr>
        <w:t>- TS29.536</w:t>
      </w:r>
      <w:r>
        <w:rPr>
          <w:rFonts w:hint="eastAsia"/>
          <w:sz w:val="22"/>
          <w:szCs w:val="22"/>
          <w:lang w:val="en-US" w:eastAsia="zh-CN"/>
        </w:rPr>
        <w:t>:</w:t>
      </w:r>
      <w:r>
        <w:rPr>
          <w:sz w:val="22"/>
          <w:szCs w:val="22"/>
          <w:lang w:val="en-US" w:eastAsia="zh-CN"/>
        </w:rPr>
        <w:t xml:space="preserve"> NSAC procedures need update to support the new NEST </w:t>
      </w:r>
      <w:r w:rsidR="002B5733">
        <w:rPr>
          <w:sz w:val="22"/>
          <w:szCs w:val="22"/>
          <w:lang w:val="en-US" w:eastAsia="zh-CN"/>
        </w:rPr>
        <w:t>parameters</w:t>
      </w:r>
      <w:r>
        <w:rPr>
          <w:rFonts w:hint="eastAsia"/>
          <w:sz w:val="22"/>
          <w:szCs w:val="22"/>
          <w:lang w:val="en-US" w:eastAsia="zh-CN"/>
        </w:rPr>
        <w:t xml:space="preserve">, so as to </w:t>
      </w:r>
      <w:r>
        <w:rPr>
          <w:sz w:val="22"/>
          <w:szCs w:val="22"/>
          <w:lang w:val="en-US" w:eastAsia="zh-CN"/>
        </w:rPr>
        <w:t>fulfill</w:t>
      </w:r>
      <w:r>
        <w:rPr>
          <w:rFonts w:hint="eastAsia"/>
          <w:sz w:val="22"/>
          <w:szCs w:val="22"/>
          <w:lang w:val="en-US" w:eastAsia="zh-CN"/>
        </w:rPr>
        <w:t xml:space="preserve"> the new requirement</w:t>
      </w:r>
      <w:r w:rsidR="00F47864">
        <w:rPr>
          <w:sz w:val="22"/>
          <w:szCs w:val="22"/>
          <w:lang w:val="en-US" w:eastAsia="zh-CN"/>
        </w:rPr>
        <w:t>s</w:t>
      </w:r>
      <w:r>
        <w:rPr>
          <w:rFonts w:hint="eastAsia"/>
          <w:sz w:val="22"/>
          <w:szCs w:val="22"/>
          <w:lang w:val="en-US" w:eastAsia="zh-CN"/>
        </w:rPr>
        <w:t>:</w:t>
      </w:r>
    </w:p>
    <w:p w14:paraId="5D441E7F" w14:textId="77777777" w:rsidR="00892109" w:rsidRDefault="00892109" w:rsidP="00892109">
      <w:pPr>
        <w:ind w:left="568"/>
        <w:rPr>
          <w:sz w:val="22"/>
          <w:szCs w:val="22"/>
          <w:lang w:val="en-US" w:eastAsia="zh-CN"/>
        </w:rPr>
      </w:pPr>
      <w:r>
        <w:rPr>
          <w:rFonts w:hint="eastAsia"/>
          <w:sz w:val="22"/>
          <w:szCs w:val="22"/>
          <w:lang w:val="en-US" w:eastAsia="zh-CN"/>
        </w:rPr>
        <w:t xml:space="preserve">- </w:t>
      </w:r>
      <w:proofErr w:type="gramStart"/>
      <w:r>
        <w:rPr>
          <w:rFonts w:hint="eastAsia"/>
          <w:sz w:val="22"/>
          <w:szCs w:val="22"/>
          <w:lang w:val="en-US" w:eastAsia="zh-CN"/>
        </w:rPr>
        <w:t>for</w:t>
      </w:r>
      <w:proofErr w:type="gramEnd"/>
      <w:r>
        <w:rPr>
          <w:rFonts w:hint="eastAsia"/>
          <w:sz w:val="22"/>
          <w:szCs w:val="22"/>
          <w:lang w:val="en-US" w:eastAsia="zh-CN"/>
        </w:rPr>
        <w:t xml:space="preserve"> EPS interworking case (i.e. taking </w:t>
      </w:r>
      <w:r w:rsidRPr="003267FD">
        <w:rPr>
          <w:sz w:val="22"/>
          <w:szCs w:val="22"/>
          <w:lang w:val="en-US" w:eastAsia="zh-CN"/>
        </w:rPr>
        <w:t>"Maximum number of UEs with at least one PDU session and PDN connection"</w:t>
      </w:r>
      <w:r w:rsidRPr="003267FD">
        <w:rPr>
          <w:rFonts w:hint="eastAsia"/>
          <w:sz w:val="22"/>
          <w:szCs w:val="22"/>
          <w:lang w:val="en-US" w:eastAsia="zh-CN"/>
        </w:rPr>
        <w:t xml:space="preserve"> into account</w:t>
      </w:r>
      <w:r>
        <w:rPr>
          <w:rFonts w:hint="eastAsia"/>
          <w:sz w:val="22"/>
          <w:szCs w:val="22"/>
          <w:lang w:val="en-US" w:eastAsia="zh-CN"/>
        </w:rPr>
        <w:t>);</w:t>
      </w:r>
    </w:p>
    <w:p w14:paraId="1952E713" w14:textId="77777777" w:rsidR="00892109" w:rsidRPr="0001260C" w:rsidRDefault="00892109" w:rsidP="00892109">
      <w:pPr>
        <w:ind w:left="568"/>
        <w:rPr>
          <w:sz w:val="22"/>
          <w:szCs w:val="22"/>
          <w:lang w:val="en-US" w:eastAsia="zh-CN"/>
        </w:rPr>
      </w:pPr>
      <w:r>
        <w:rPr>
          <w:rFonts w:hint="eastAsia"/>
          <w:sz w:val="22"/>
          <w:szCs w:val="22"/>
          <w:lang w:val="en-US" w:eastAsia="zh-CN"/>
        </w:rPr>
        <w:t xml:space="preserve">- </w:t>
      </w:r>
      <w:proofErr w:type="gramStart"/>
      <w:r>
        <w:rPr>
          <w:rFonts w:hint="eastAsia"/>
          <w:sz w:val="22"/>
          <w:szCs w:val="22"/>
          <w:lang w:val="en-US" w:eastAsia="zh-CN"/>
        </w:rPr>
        <w:t>for</w:t>
      </w:r>
      <w:proofErr w:type="gramEnd"/>
      <w:r>
        <w:rPr>
          <w:rFonts w:hint="eastAsia"/>
          <w:sz w:val="22"/>
          <w:szCs w:val="22"/>
          <w:lang w:val="en-US" w:eastAsia="zh-CN"/>
        </w:rPr>
        <w:t xml:space="preserve"> LBO roaming case (i.e. taking </w:t>
      </w:r>
      <w:r w:rsidRPr="007737F4">
        <w:rPr>
          <w:sz w:val="22"/>
          <w:szCs w:val="22"/>
          <w:lang w:val="en-US" w:eastAsia="zh-CN"/>
        </w:rPr>
        <w:t>"LBO PDU Sessions Counting Required"</w:t>
      </w:r>
      <w:r>
        <w:rPr>
          <w:rFonts w:hint="eastAsia"/>
          <w:sz w:val="22"/>
          <w:szCs w:val="22"/>
          <w:lang w:val="en-US" w:eastAsia="zh-CN"/>
        </w:rPr>
        <w:t xml:space="preserve"> attribute into account)</w:t>
      </w:r>
      <w:r>
        <w:rPr>
          <w:sz w:val="22"/>
          <w:szCs w:val="22"/>
          <w:lang w:val="en-US" w:eastAsia="zh-CN"/>
        </w:rPr>
        <w:t>;</w:t>
      </w:r>
    </w:p>
    <w:p w14:paraId="165B9A20" w14:textId="6DF0CCF4" w:rsidR="00892109" w:rsidRDefault="00892109" w:rsidP="00892109">
      <w:pPr>
        <w:ind w:left="284"/>
        <w:rPr>
          <w:sz w:val="22"/>
          <w:szCs w:val="22"/>
          <w:lang w:val="en-US" w:eastAsia="zh-CN"/>
        </w:rPr>
      </w:pPr>
      <w:r>
        <w:rPr>
          <w:sz w:val="22"/>
          <w:szCs w:val="22"/>
          <w:lang w:val="en-US" w:eastAsia="zh-CN"/>
        </w:rPr>
        <w:t>- TS29.571: po</w:t>
      </w:r>
      <w:r w:rsidR="008E15A9">
        <w:rPr>
          <w:sz w:val="22"/>
          <w:szCs w:val="22"/>
          <w:lang w:val="en-US" w:eastAsia="zh-CN"/>
        </w:rPr>
        <w:t>tential</w:t>
      </w:r>
      <w:r>
        <w:rPr>
          <w:sz w:val="22"/>
          <w:szCs w:val="22"/>
          <w:lang w:val="en-US" w:eastAsia="zh-CN"/>
        </w:rPr>
        <w:t xml:space="preserve"> enhancements to the NSAC related data types</w:t>
      </w:r>
      <w:r w:rsidR="00B4331E">
        <w:rPr>
          <w:sz w:val="22"/>
          <w:szCs w:val="22"/>
          <w:lang w:val="en-US" w:eastAsia="zh-CN"/>
        </w:rPr>
        <w:t xml:space="preserve">, e.g. </w:t>
      </w:r>
      <w:proofErr w:type="spellStart"/>
      <w:r w:rsidR="00B4331E">
        <w:rPr>
          <w:sz w:val="22"/>
          <w:szCs w:val="22"/>
          <w:lang w:val="en-US" w:eastAsia="zh-CN"/>
        </w:rPr>
        <w:t>SACInfo</w:t>
      </w:r>
      <w:proofErr w:type="spellEnd"/>
      <w:r w:rsidR="00B4331E">
        <w:rPr>
          <w:sz w:val="22"/>
          <w:szCs w:val="22"/>
          <w:lang w:val="en-US" w:eastAsia="zh-CN"/>
        </w:rPr>
        <w:t xml:space="preserve">, </w:t>
      </w:r>
      <w:proofErr w:type="spellStart"/>
      <w:r w:rsidR="00B4331E">
        <w:rPr>
          <w:sz w:val="22"/>
          <w:szCs w:val="22"/>
          <w:lang w:val="en-US" w:eastAsia="zh-CN"/>
        </w:rPr>
        <w:t>SACEventStatus</w:t>
      </w:r>
      <w:proofErr w:type="spellEnd"/>
      <w:r w:rsidR="00B4331E">
        <w:rPr>
          <w:sz w:val="22"/>
          <w:szCs w:val="22"/>
          <w:lang w:val="en-US" w:eastAsia="zh-CN"/>
        </w:rPr>
        <w:t>;</w:t>
      </w:r>
    </w:p>
    <w:p w14:paraId="15B7FD5E" w14:textId="19B50622" w:rsidR="00892109" w:rsidRPr="0001260C" w:rsidRDefault="00892109" w:rsidP="00892109">
      <w:pPr>
        <w:ind w:left="284"/>
        <w:rPr>
          <w:sz w:val="22"/>
          <w:szCs w:val="22"/>
          <w:lang w:val="en-US" w:eastAsia="zh-CN"/>
        </w:rPr>
      </w:pPr>
      <w:r w:rsidRPr="0001260C">
        <w:rPr>
          <w:rFonts w:hint="eastAsia"/>
          <w:sz w:val="22"/>
          <w:szCs w:val="22"/>
          <w:lang w:val="en-US" w:eastAsia="zh-CN"/>
        </w:rPr>
        <w:t xml:space="preserve">- </w:t>
      </w:r>
      <w:r>
        <w:rPr>
          <w:sz w:val="22"/>
          <w:szCs w:val="22"/>
          <w:lang w:val="en-US" w:eastAsia="zh-CN"/>
        </w:rPr>
        <w:t>TS29.510</w:t>
      </w:r>
      <w:r>
        <w:rPr>
          <w:rFonts w:hint="eastAsia"/>
          <w:sz w:val="22"/>
          <w:szCs w:val="22"/>
          <w:lang w:val="en-US" w:eastAsia="zh-CN"/>
        </w:rPr>
        <w:t>:</w:t>
      </w:r>
      <w:r>
        <w:rPr>
          <w:sz w:val="22"/>
          <w:szCs w:val="22"/>
          <w:lang w:val="en-US" w:eastAsia="zh-CN"/>
        </w:rPr>
        <w:t xml:space="preserve"> </w:t>
      </w:r>
      <w:r w:rsidR="00C67296">
        <w:rPr>
          <w:sz w:val="22"/>
          <w:szCs w:val="22"/>
          <w:lang w:val="en-US" w:eastAsia="zh-CN"/>
        </w:rPr>
        <w:t>potential</w:t>
      </w:r>
      <w:r>
        <w:rPr>
          <w:sz w:val="22"/>
          <w:szCs w:val="22"/>
          <w:lang w:val="en-US" w:eastAsia="zh-CN"/>
        </w:rPr>
        <w:t xml:space="preserve"> </w:t>
      </w:r>
      <w:r>
        <w:rPr>
          <w:rFonts w:hint="eastAsia"/>
          <w:sz w:val="22"/>
          <w:szCs w:val="22"/>
          <w:lang w:val="en-US" w:eastAsia="zh-CN"/>
        </w:rPr>
        <w:t xml:space="preserve">enhancements to </w:t>
      </w:r>
      <w:r>
        <w:rPr>
          <w:sz w:val="22"/>
          <w:szCs w:val="22"/>
          <w:lang w:val="en-US" w:eastAsia="zh-CN"/>
        </w:rPr>
        <w:t>the NSACF selection, if new NSACF capabilities are required;</w:t>
      </w:r>
    </w:p>
    <w:p w14:paraId="28942A84" w14:textId="1DF4F447" w:rsidR="000C3107" w:rsidRPr="0001260C" w:rsidRDefault="005F7F4E" w:rsidP="00BE4D6F">
      <w:pPr>
        <w:ind w:left="284"/>
        <w:rPr>
          <w:sz w:val="22"/>
          <w:szCs w:val="22"/>
          <w:lang w:val="en-US" w:eastAsia="zh-CN"/>
        </w:rPr>
      </w:pPr>
      <w:r w:rsidRPr="0001260C">
        <w:rPr>
          <w:rFonts w:hint="eastAsia"/>
          <w:sz w:val="22"/>
          <w:szCs w:val="22"/>
          <w:lang w:val="en-US" w:eastAsia="zh-CN"/>
        </w:rPr>
        <w:t xml:space="preserve">- </w:t>
      </w:r>
      <w:r w:rsidR="00673983">
        <w:rPr>
          <w:sz w:val="22"/>
          <w:szCs w:val="22"/>
          <w:lang w:val="en-US" w:eastAsia="zh-CN"/>
        </w:rPr>
        <w:t>TS29.5</w:t>
      </w:r>
      <w:r w:rsidR="00C44BB4">
        <w:rPr>
          <w:sz w:val="22"/>
          <w:szCs w:val="22"/>
          <w:lang w:val="en-US" w:eastAsia="zh-CN"/>
        </w:rPr>
        <w:t>03</w:t>
      </w:r>
      <w:r w:rsidR="00A228B2">
        <w:rPr>
          <w:rFonts w:hint="eastAsia"/>
          <w:sz w:val="22"/>
          <w:szCs w:val="22"/>
          <w:lang w:val="en-US" w:eastAsia="zh-CN"/>
        </w:rPr>
        <w:t>:</w:t>
      </w:r>
      <w:r w:rsidR="00C44BB4">
        <w:rPr>
          <w:sz w:val="22"/>
          <w:szCs w:val="22"/>
          <w:lang w:val="en-US" w:eastAsia="zh-CN"/>
        </w:rPr>
        <w:t xml:space="preserve"> </w:t>
      </w:r>
      <w:r w:rsidR="002718FD">
        <w:rPr>
          <w:rFonts w:hint="eastAsia"/>
          <w:sz w:val="22"/>
          <w:szCs w:val="22"/>
          <w:lang w:val="en-US" w:eastAsia="zh-CN"/>
        </w:rPr>
        <w:t>p</w:t>
      </w:r>
      <w:r w:rsidR="001A523B">
        <w:rPr>
          <w:sz w:val="22"/>
          <w:szCs w:val="22"/>
          <w:lang w:val="en-US" w:eastAsia="zh-CN"/>
        </w:rPr>
        <w:t>o</w:t>
      </w:r>
      <w:r w:rsidR="00C67296">
        <w:rPr>
          <w:sz w:val="22"/>
          <w:szCs w:val="22"/>
          <w:lang w:val="en-US" w:eastAsia="zh-CN"/>
        </w:rPr>
        <w:t>tential</w:t>
      </w:r>
      <w:r w:rsidR="001A523B">
        <w:rPr>
          <w:sz w:val="22"/>
          <w:szCs w:val="22"/>
          <w:lang w:val="en-US" w:eastAsia="zh-CN"/>
        </w:rPr>
        <w:t xml:space="preserve"> </w:t>
      </w:r>
      <w:r w:rsidR="002718FD">
        <w:rPr>
          <w:rFonts w:hint="eastAsia"/>
          <w:sz w:val="22"/>
          <w:szCs w:val="22"/>
          <w:lang w:val="en-US" w:eastAsia="zh-CN"/>
        </w:rPr>
        <w:t xml:space="preserve">enhancements to </w:t>
      </w:r>
      <w:r w:rsidR="001A523B">
        <w:rPr>
          <w:sz w:val="22"/>
          <w:szCs w:val="22"/>
          <w:lang w:val="en-US" w:eastAsia="zh-CN"/>
        </w:rPr>
        <w:t>th</w:t>
      </w:r>
      <w:r w:rsidR="007737F4">
        <w:rPr>
          <w:sz w:val="22"/>
          <w:szCs w:val="22"/>
          <w:lang w:val="en-US" w:eastAsia="zh-CN"/>
        </w:rPr>
        <w:t xml:space="preserve">e S-NSSAI subscription data, if </w:t>
      </w:r>
      <w:r w:rsidR="00A27450">
        <w:rPr>
          <w:sz w:val="22"/>
          <w:szCs w:val="22"/>
          <w:lang w:val="en-US" w:eastAsia="zh-CN"/>
        </w:rPr>
        <w:t xml:space="preserve">control of </w:t>
      </w:r>
      <w:r w:rsidR="007737F4" w:rsidRPr="007737F4">
        <w:rPr>
          <w:sz w:val="22"/>
          <w:szCs w:val="22"/>
          <w:lang w:val="en-US" w:eastAsia="zh-CN"/>
        </w:rPr>
        <w:t xml:space="preserve">"LBO PDU Sessions Counting Required" </w:t>
      </w:r>
      <w:r w:rsidR="00A27450">
        <w:rPr>
          <w:sz w:val="22"/>
          <w:szCs w:val="22"/>
          <w:lang w:val="en-US" w:eastAsia="zh-CN"/>
        </w:rPr>
        <w:t>is</w:t>
      </w:r>
      <w:r w:rsidR="007B12C9">
        <w:rPr>
          <w:sz w:val="22"/>
          <w:szCs w:val="22"/>
          <w:lang w:val="en-US" w:eastAsia="zh-CN"/>
        </w:rPr>
        <w:t xml:space="preserve"> subscri</w:t>
      </w:r>
      <w:r w:rsidR="007B12C9">
        <w:rPr>
          <w:rFonts w:hint="eastAsia"/>
          <w:sz w:val="22"/>
          <w:szCs w:val="22"/>
          <w:lang w:val="en-US" w:eastAsia="zh-CN"/>
        </w:rPr>
        <w:t>ption</w:t>
      </w:r>
      <w:r w:rsidR="007737F4" w:rsidRPr="007737F4">
        <w:rPr>
          <w:sz w:val="22"/>
          <w:szCs w:val="22"/>
          <w:lang w:val="en-US" w:eastAsia="zh-CN"/>
        </w:rPr>
        <w:t xml:space="preserve"> </w:t>
      </w:r>
      <w:r w:rsidR="007737F4">
        <w:rPr>
          <w:sz w:val="22"/>
          <w:szCs w:val="22"/>
          <w:lang w:val="en-US" w:eastAsia="zh-CN"/>
        </w:rPr>
        <w:t>based.</w:t>
      </w:r>
    </w:p>
    <w:p w14:paraId="0F75A5CF" w14:textId="103AE1B8" w:rsidR="00035819" w:rsidRPr="0001260C" w:rsidRDefault="00BE4D6F" w:rsidP="00DE35D3">
      <w:pPr>
        <w:rPr>
          <w:sz w:val="22"/>
          <w:szCs w:val="22"/>
          <w:lang w:val="en-US" w:eastAsia="zh-CN"/>
        </w:rPr>
      </w:pPr>
      <w:r>
        <w:rPr>
          <w:sz w:val="22"/>
          <w:szCs w:val="22"/>
          <w:lang w:val="en-US" w:eastAsia="zh-CN"/>
        </w:rPr>
        <w:t>For CT3:</w:t>
      </w:r>
    </w:p>
    <w:p w14:paraId="7D102997" w14:textId="5D0E45A7" w:rsidR="007323E3" w:rsidRPr="0001260C" w:rsidRDefault="007323E3" w:rsidP="007323E3">
      <w:pPr>
        <w:ind w:left="284"/>
        <w:rPr>
          <w:sz w:val="22"/>
          <w:szCs w:val="22"/>
          <w:lang w:val="en-US" w:eastAsia="zh-CN"/>
        </w:rPr>
      </w:pPr>
      <w:r>
        <w:rPr>
          <w:sz w:val="22"/>
          <w:szCs w:val="22"/>
          <w:lang w:val="en-US" w:eastAsia="zh-CN"/>
        </w:rPr>
        <w:t>- TS29.5</w:t>
      </w:r>
      <w:r w:rsidR="005B6B2E">
        <w:rPr>
          <w:sz w:val="22"/>
          <w:szCs w:val="22"/>
          <w:lang w:val="en-US" w:eastAsia="zh-CN"/>
        </w:rPr>
        <w:t>22</w:t>
      </w:r>
      <w:r w:rsidR="001A234B">
        <w:rPr>
          <w:rFonts w:hint="eastAsia"/>
          <w:sz w:val="22"/>
          <w:szCs w:val="22"/>
          <w:lang w:val="en-US" w:eastAsia="zh-CN"/>
        </w:rPr>
        <w:t>:</w:t>
      </w:r>
      <w:r>
        <w:rPr>
          <w:sz w:val="22"/>
          <w:szCs w:val="22"/>
          <w:lang w:val="en-US" w:eastAsia="zh-CN"/>
        </w:rPr>
        <w:t xml:space="preserve"> </w:t>
      </w:r>
      <w:r w:rsidR="00A317B8">
        <w:rPr>
          <w:sz w:val="22"/>
          <w:szCs w:val="22"/>
          <w:lang w:val="en-US" w:eastAsia="zh-CN"/>
        </w:rPr>
        <w:t>potential</w:t>
      </w:r>
      <w:r w:rsidR="005B6B2E">
        <w:rPr>
          <w:sz w:val="22"/>
          <w:szCs w:val="22"/>
          <w:lang w:val="en-US" w:eastAsia="zh-CN"/>
        </w:rPr>
        <w:t xml:space="preserve"> </w:t>
      </w:r>
      <w:r>
        <w:rPr>
          <w:sz w:val="22"/>
          <w:szCs w:val="22"/>
          <w:lang w:val="en-US" w:eastAsia="zh-CN"/>
        </w:rPr>
        <w:t xml:space="preserve">updates to </w:t>
      </w:r>
      <w:r w:rsidR="005B6B2E">
        <w:rPr>
          <w:sz w:val="22"/>
          <w:szCs w:val="22"/>
          <w:lang w:val="en-US" w:eastAsia="zh-CN"/>
        </w:rPr>
        <w:t>NEF</w:t>
      </w:r>
      <w:r>
        <w:rPr>
          <w:sz w:val="22"/>
          <w:szCs w:val="22"/>
          <w:lang w:val="en-US" w:eastAsia="zh-CN"/>
        </w:rPr>
        <w:t xml:space="preserve"> </w:t>
      </w:r>
      <w:r w:rsidR="005B6B2E">
        <w:rPr>
          <w:sz w:val="22"/>
          <w:szCs w:val="22"/>
          <w:lang w:val="en-US" w:eastAsia="zh-CN"/>
        </w:rPr>
        <w:t>API to support new NEST parameters</w:t>
      </w:r>
      <w:r w:rsidR="0071109A">
        <w:rPr>
          <w:rFonts w:hint="eastAsia"/>
          <w:sz w:val="22"/>
          <w:szCs w:val="22"/>
          <w:lang w:val="en-US" w:eastAsia="zh-CN"/>
        </w:rPr>
        <w:t>.</w:t>
      </w:r>
    </w:p>
    <w:p w14:paraId="5A125746" w14:textId="77777777" w:rsidR="00881CF5" w:rsidRPr="0001260C" w:rsidRDefault="00881CF5" w:rsidP="00990566">
      <w:pPr>
        <w:rPr>
          <w:sz w:val="22"/>
          <w:szCs w:val="22"/>
          <w:lang w:val="en-US" w:eastAsia="zh-CN"/>
        </w:rPr>
      </w:pPr>
    </w:p>
    <w:p w14:paraId="3D17A665" w14:textId="42BD0AD4" w:rsidR="00CD2478" w:rsidRPr="00DD0CFB" w:rsidRDefault="00116CA6" w:rsidP="00CD2478">
      <w:pPr>
        <w:pStyle w:val="CRCoverPage"/>
        <w:rPr>
          <w:b/>
          <w:sz w:val="28"/>
          <w:szCs w:val="28"/>
          <w:lang w:val="en-US"/>
        </w:rPr>
      </w:pPr>
      <w:r w:rsidRPr="00DD0CFB">
        <w:rPr>
          <w:rFonts w:hint="eastAsia"/>
          <w:b/>
          <w:sz w:val="28"/>
          <w:szCs w:val="28"/>
          <w:lang w:val="en-US"/>
        </w:rPr>
        <w:t>3</w:t>
      </w:r>
      <w:r w:rsidR="00CD2478" w:rsidRPr="00DD0CFB">
        <w:rPr>
          <w:b/>
          <w:sz w:val="28"/>
          <w:szCs w:val="28"/>
          <w:lang w:val="en-US"/>
        </w:rPr>
        <w:t>. Proposal</w:t>
      </w:r>
    </w:p>
    <w:p w14:paraId="4F574AD4" w14:textId="546B9513" w:rsidR="00CD2478" w:rsidRPr="0001260C" w:rsidRDefault="008A5E86" w:rsidP="00CD2478">
      <w:pPr>
        <w:rPr>
          <w:sz w:val="22"/>
          <w:szCs w:val="22"/>
          <w:lang w:val="en-US" w:eastAsia="zh-CN"/>
        </w:rPr>
      </w:pPr>
      <w:r w:rsidRPr="0001260C">
        <w:rPr>
          <w:sz w:val="22"/>
          <w:szCs w:val="22"/>
          <w:lang w:val="en-US" w:eastAsia="zh-CN"/>
        </w:rPr>
        <w:t xml:space="preserve">It is proposed to </w:t>
      </w:r>
      <w:r w:rsidR="003615CC" w:rsidRPr="0001260C">
        <w:rPr>
          <w:sz w:val="22"/>
          <w:szCs w:val="22"/>
          <w:lang w:val="en-US" w:eastAsia="zh-CN"/>
        </w:rPr>
        <w:t xml:space="preserve">discuss the </w:t>
      </w:r>
      <w:r w:rsidR="00CE6653">
        <w:rPr>
          <w:sz w:val="22"/>
          <w:szCs w:val="22"/>
          <w:lang w:val="en-US" w:eastAsia="zh-CN"/>
        </w:rPr>
        <w:t>impacts and agree the new WID proposal in (</w:t>
      </w:r>
      <w:r w:rsidR="0072467C" w:rsidRPr="003E1012">
        <w:rPr>
          <w:sz w:val="22"/>
          <w:szCs w:val="22"/>
          <w:lang w:val="en-US" w:eastAsia="zh-CN"/>
        </w:rPr>
        <w:t>C3-22</w:t>
      </w:r>
      <w:r w:rsidR="0072467C">
        <w:rPr>
          <w:rFonts w:hint="eastAsia"/>
          <w:sz w:val="22"/>
          <w:szCs w:val="22"/>
          <w:lang w:val="en-US" w:eastAsia="zh-CN"/>
        </w:rPr>
        <w:t>5046</w:t>
      </w:r>
      <w:r w:rsidR="0072467C">
        <w:rPr>
          <w:sz w:val="22"/>
          <w:szCs w:val="22"/>
          <w:lang w:val="en-US" w:eastAsia="zh-CN"/>
        </w:rPr>
        <w:t xml:space="preserve"> / </w:t>
      </w:r>
      <w:r w:rsidR="0072467C" w:rsidRPr="003E1012">
        <w:rPr>
          <w:sz w:val="22"/>
          <w:szCs w:val="22"/>
          <w:lang w:val="en-US" w:eastAsia="zh-CN"/>
        </w:rPr>
        <w:t>C4-22</w:t>
      </w:r>
      <w:r w:rsidR="0072467C">
        <w:rPr>
          <w:rFonts w:hint="eastAsia"/>
          <w:sz w:val="22"/>
          <w:szCs w:val="22"/>
          <w:lang w:val="en-US" w:eastAsia="zh-CN"/>
        </w:rPr>
        <w:t>5103</w:t>
      </w:r>
      <w:r w:rsidR="00CE6653">
        <w:rPr>
          <w:sz w:val="22"/>
          <w:szCs w:val="22"/>
          <w:lang w:val="en-US" w:eastAsia="zh-CN"/>
        </w:rPr>
        <w:t>)</w:t>
      </w:r>
      <w:r w:rsidRPr="0001260C">
        <w:rPr>
          <w:sz w:val="22"/>
          <w:szCs w:val="22"/>
          <w:lang w:val="en-US" w:eastAsia="zh-CN"/>
        </w:rPr>
        <w:t>.</w:t>
      </w:r>
    </w:p>
    <w:sectPr w:rsidR="00CD2478" w:rsidRPr="0001260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CD2CD2" w14:textId="77777777" w:rsidR="00D9557B" w:rsidRDefault="00D9557B">
      <w:r>
        <w:separator/>
      </w:r>
    </w:p>
  </w:endnote>
  <w:endnote w:type="continuationSeparator" w:id="0">
    <w:p w14:paraId="12C258F2" w14:textId="77777777" w:rsidR="00D9557B" w:rsidRDefault="00D95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A52964" w14:textId="77777777" w:rsidR="00D9557B" w:rsidRDefault="00D9557B">
      <w:r>
        <w:separator/>
      </w:r>
    </w:p>
  </w:footnote>
  <w:footnote w:type="continuationSeparator" w:id="0">
    <w:p w14:paraId="613425D2" w14:textId="77777777" w:rsidR="00D9557B" w:rsidRDefault="00D95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388F78" w14:textId="77777777" w:rsidR="00A9104D" w:rsidRDefault="00A9104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752DA"/>
    <w:multiLevelType w:val="hybridMultilevel"/>
    <w:tmpl w:val="5A804846"/>
    <w:lvl w:ilvl="0" w:tplc="08090001">
      <w:start w:val="1"/>
      <w:numFmt w:val="bullet"/>
      <w:lvlText w:val=""/>
      <w:lvlJc w:val="left"/>
      <w:pPr>
        <w:ind w:left="720" w:hanging="360"/>
      </w:pPr>
      <w:rPr>
        <w:rFonts w:ascii="Symbol" w:hAnsi="Symbol" w:hint="default"/>
      </w:rPr>
    </w:lvl>
    <w:lvl w:ilvl="1" w:tplc="08090015">
      <w:start w:val="1"/>
      <w:numFmt w:val="upp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
    <w:nsid w:val="538C75C4"/>
    <w:multiLevelType w:val="multilevel"/>
    <w:tmpl w:val="C900832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nsid w:val="68554DB4"/>
    <w:multiLevelType w:val="hybridMultilevel"/>
    <w:tmpl w:val="103AC34A"/>
    <w:lvl w:ilvl="0" w:tplc="610C9D16">
      <w:start w:val="1"/>
      <w:numFmt w:val="decimal"/>
      <w:pStyle w:val="a"/>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260C"/>
    <w:rsid w:val="000152DB"/>
    <w:rsid w:val="00021F19"/>
    <w:rsid w:val="00022225"/>
    <w:rsid w:val="00022E4A"/>
    <w:rsid w:val="00023463"/>
    <w:rsid w:val="000264EC"/>
    <w:rsid w:val="0003280C"/>
    <w:rsid w:val="00032D56"/>
    <w:rsid w:val="00035819"/>
    <w:rsid w:val="00036D43"/>
    <w:rsid w:val="0003711D"/>
    <w:rsid w:val="00043E25"/>
    <w:rsid w:val="0004575F"/>
    <w:rsid w:val="00046A7C"/>
    <w:rsid w:val="00046E98"/>
    <w:rsid w:val="00051A8B"/>
    <w:rsid w:val="0005621D"/>
    <w:rsid w:val="000576EB"/>
    <w:rsid w:val="00062124"/>
    <w:rsid w:val="00066856"/>
    <w:rsid w:val="00067843"/>
    <w:rsid w:val="00070F86"/>
    <w:rsid w:val="000714E5"/>
    <w:rsid w:val="00072AAF"/>
    <w:rsid w:val="00072DD2"/>
    <w:rsid w:val="00075214"/>
    <w:rsid w:val="0007604B"/>
    <w:rsid w:val="00077131"/>
    <w:rsid w:val="00077AEF"/>
    <w:rsid w:val="00091561"/>
    <w:rsid w:val="000A1AA5"/>
    <w:rsid w:val="000A447B"/>
    <w:rsid w:val="000B1216"/>
    <w:rsid w:val="000B14A6"/>
    <w:rsid w:val="000B248C"/>
    <w:rsid w:val="000B38C6"/>
    <w:rsid w:val="000B5878"/>
    <w:rsid w:val="000B795F"/>
    <w:rsid w:val="000C11CA"/>
    <w:rsid w:val="000C3107"/>
    <w:rsid w:val="000C6598"/>
    <w:rsid w:val="000D21C2"/>
    <w:rsid w:val="000D324B"/>
    <w:rsid w:val="000D581A"/>
    <w:rsid w:val="000D759A"/>
    <w:rsid w:val="000D77AE"/>
    <w:rsid w:val="000E45A8"/>
    <w:rsid w:val="000E75FE"/>
    <w:rsid w:val="000F2C43"/>
    <w:rsid w:val="000F54CF"/>
    <w:rsid w:val="00105155"/>
    <w:rsid w:val="00105B36"/>
    <w:rsid w:val="00115F9F"/>
    <w:rsid w:val="00116838"/>
    <w:rsid w:val="00116BDF"/>
    <w:rsid w:val="00116CA6"/>
    <w:rsid w:val="00121635"/>
    <w:rsid w:val="00123086"/>
    <w:rsid w:val="0012497A"/>
    <w:rsid w:val="001302CF"/>
    <w:rsid w:val="00130859"/>
    <w:rsid w:val="00130F69"/>
    <w:rsid w:val="001310A8"/>
    <w:rsid w:val="001318B2"/>
    <w:rsid w:val="0013241F"/>
    <w:rsid w:val="00135A36"/>
    <w:rsid w:val="00135B66"/>
    <w:rsid w:val="00136E24"/>
    <w:rsid w:val="00137797"/>
    <w:rsid w:val="00142F65"/>
    <w:rsid w:val="00143552"/>
    <w:rsid w:val="00155392"/>
    <w:rsid w:val="001630F1"/>
    <w:rsid w:val="00165852"/>
    <w:rsid w:val="001702FC"/>
    <w:rsid w:val="0017192C"/>
    <w:rsid w:val="001719B0"/>
    <w:rsid w:val="00172270"/>
    <w:rsid w:val="00174F45"/>
    <w:rsid w:val="00176231"/>
    <w:rsid w:val="00180FF7"/>
    <w:rsid w:val="00181062"/>
    <w:rsid w:val="00182807"/>
    <w:rsid w:val="00183134"/>
    <w:rsid w:val="001869E5"/>
    <w:rsid w:val="00190EB1"/>
    <w:rsid w:val="0019151F"/>
    <w:rsid w:val="00191E6B"/>
    <w:rsid w:val="001A0DA8"/>
    <w:rsid w:val="001A234B"/>
    <w:rsid w:val="001A523B"/>
    <w:rsid w:val="001A55EC"/>
    <w:rsid w:val="001A6B47"/>
    <w:rsid w:val="001A7A19"/>
    <w:rsid w:val="001B0768"/>
    <w:rsid w:val="001B0ED7"/>
    <w:rsid w:val="001B5C2B"/>
    <w:rsid w:val="001B5EDE"/>
    <w:rsid w:val="001B7679"/>
    <w:rsid w:val="001B77E2"/>
    <w:rsid w:val="001C2288"/>
    <w:rsid w:val="001C4FB2"/>
    <w:rsid w:val="001C542F"/>
    <w:rsid w:val="001D050F"/>
    <w:rsid w:val="001D25E6"/>
    <w:rsid w:val="001D4C82"/>
    <w:rsid w:val="001D7F81"/>
    <w:rsid w:val="001E2EB5"/>
    <w:rsid w:val="001E41F3"/>
    <w:rsid w:val="001F04BB"/>
    <w:rsid w:val="001F054D"/>
    <w:rsid w:val="001F151F"/>
    <w:rsid w:val="001F2FB6"/>
    <w:rsid w:val="001F2FF5"/>
    <w:rsid w:val="001F3B42"/>
    <w:rsid w:val="001F48F1"/>
    <w:rsid w:val="001F5944"/>
    <w:rsid w:val="001F630A"/>
    <w:rsid w:val="00201291"/>
    <w:rsid w:val="00203D8D"/>
    <w:rsid w:val="002041D8"/>
    <w:rsid w:val="002067FB"/>
    <w:rsid w:val="00206EF7"/>
    <w:rsid w:val="00212096"/>
    <w:rsid w:val="002153AE"/>
    <w:rsid w:val="00216204"/>
    <w:rsid w:val="00216490"/>
    <w:rsid w:val="00226181"/>
    <w:rsid w:val="00230B5F"/>
    <w:rsid w:val="00231568"/>
    <w:rsid w:val="00232FD1"/>
    <w:rsid w:val="00233527"/>
    <w:rsid w:val="0023611F"/>
    <w:rsid w:val="00241597"/>
    <w:rsid w:val="0024668B"/>
    <w:rsid w:val="00247BD0"/>
    <w:rsid w:val="002534F9"/>
    <w:rsid w:val="00262FF0"/>
    <w:rsid w:val="00265291"/>
    <w:rsid w:val="00270DA9"/>
    <w:rsid w:val="002718FD"/>
    <w:rsid w:val="00273C6E"/>
    <w:rsid w:val="0027580C"/>
    <w:rsid w:val="00275D12"/>
    <w:rsid w:val="0027780F"/>
    <w:rsid w:val="002854C0"/>
    <w:rsid w:val="00292E3C"/>
    <w:rsid w:val="002A068E"/>
    <w:rsid w:val="002A6BBA"/>
    <w:rsid w:val="002B1A87"/>
    <w:rsid w:val="002B55A4"/>
    <w:rsid w:val="002B5733"/>
    <w:rsid w:val="002B654E"/>
    <w:rsid w:val="002C1C06"/>
    <w:rsid w:val="002D4E7E"/>
    <w:rsid w:val="002D6AA6"/>
    <w:rsid w:val="002E121D"/>
    <w:rsid w:val="002E3637"/>
    <w:rsid w:val="002E3653"/>
    <w:rsid w:val="002E48BE"/>
    <w:rsid w:val="002E6115"/>
    <w:rsid w:val="002E64AA"/>
    <w:rsid w:val="002E65CD"/>
    <w:rsid w:val="002F3860"/>
    <w:rsid w:val="002F4FF2"/>
    <w:rsid w:val="002F6340"/>
    <w:rsid w:val="002F6902"/>
    <w:rsid w:val="002F7F79"/>
    <w:rsid w:val="0030218C"/>
    <w:rsid w:val="00305C60"/>
    <w:rsid w:val="00315BD4"/>
    <w:rsid w:val="00320A65"/>
    <w:rsid w:val="00324E79"/>
    <w:rsid w:val="00325177"/>
    <w:rsid w:val="003258B2"/>
    <w:rsid w:val="003267FD"/>
    <w:rsid w:val="00330643"/>
    <w:rsid w:val="0033367E"/>
    <w:rsid w:val="00341BFB"/>
    <w:rsid w:val="00342EE4"/>
    <w:rsid w:val="003434BE"/>
    <w:rsid w:val="00345FC7"/>
    <w:rsid w:val="00350012"/>
    <w:rsid w:val="00350468"/>
    <w:rsid w:val="003509FF"/>
    <w:rsid w:val="00352F5C"/>
    <w:rsid w:val="003554E8"/>
    <w:rsid w:val="00360F0D"/>
    <w:rsid w:val="00361390"/>
    <w:rsid w:val="003615CC"/>
    <w:rsid w:val="003617F4"/>
    <w:rsid w:val="00364547"/>
    <w:rsid w:val="003658C8"/>
    <w:rsid w:val="00370766"/>
    <w:rsid w:val="00371954"/>
    <w:rsid w:val="00372CBC"/>
    <w:rsid w:val="00382B4A"/>
    <w:rsid w:val="00384FA9"/>
    <w:rsid w:val="00385CA1"/>
    <w:rsid w:val="0039050F"/>
    <w:rsid w:val="00393CAC"/>
    <w:rsid w:val="003943CB"/>
    <w:rsid w:val="00394E81"/>
    <w:rsid w:val="00395927"/>
    <w:rsid w:val="003A1ED4"/>
    <w:rsid w:val="003A36BD"/>
    <w:rsid w:val="003A38B1"/>
    <w:rsid w:val="003A5794"/>
    <w:rsid w:val="003A59CB"/>
    <w:rsid w:val="003B137B"/>
    <w:rsid w:val="003B2CE5"/>
    <w:rsid w:val="003B38B7"/>
    <w:rsid w:val="003B528B"/>
    <w:rsid w:val="003B6875"/>
    <w:rsid w:val="003B79F5"/>
    <w:rsid w:val="003C493F"/>
    <w:rsid w:val="003C6444"/>
    <w:rsid w:val="003D18E6"/>
    <w:rsid w:val="003D339C"/>
    <w:rsid w:val="003D52E6"/>
    <w:rsid w:val="003D6862"/>
    <w:rsid w:val="003E29EF"/>
    <w:rsid w:val="003E4CFB"/>
    <w:rsid w:val="003E6460"/>
    <w:rsid w:val="003F19C1"/>
    <w:rsid w:val="003F59E9"/>
    <w:rsid w:val="003F7ACB"/>
    <w:rsid w:val="00406C38"/>
    <w:rsid w:val="004100B5"/>
    <w:rsid w:val="0041048D"/>
    <w:rsid w:val="00410FAD"/>
    <w:rsid w:val="00411094"/>
    <w:rsid w:val="004120EA"/>
    <w:rsid w:val="00413493"/>
    <w:rsid w:val="00416C75"/>
    <w:rsid w:val="004209BB"/>
    <w:rsid w:val="00422095"/>
    <w:rsid w:val="004252F9"/>
    <w:rsid w:val="00427E3E"/>
    <w:rsid w:val="004335FF"/>
    <w:rsid w:val="00435765"/>
    <w:rsid w:val="00435799"/>
    <w:rsid w:val="00436BAB"/>
    <w:rsid w:val="00437367"/>
    <w:rsid w:val="00437D04"/>
    <w:rsid w:val="00440825"/>
    <w:rsid w:val="00443403"/>
    <w:rsid w:val="004475C6"/>
    <w:rsid w:val="0046168F"/>
    <w:rsid w:val="00465F91"/>
    <w:rsid w:val="004704C5"/>
    <w:rsid w:val="00483FFA"/>
    <w:rsid w:val="004879D7"/>
    <w:rsid w:val="00491E92"/>
    <w:rsid w:val="00493B3C"/>
    <w:rsid w:val="004968D3"/>
    <w:rsid w:val="00497F14"/>
    <w:rsid w:val="004A3305"/>
    <w:rsid w:val="004A4244"/>
    <w:rsid w:val="004A4BEC"/>
    <w:rsid w:val="004A5019"/>
    <w:rsid w:val="004B45A4"/>
    <w:rsid w:val="004B5E13"/>
    <w:rsid w:val="004C6469"/>
    <w:rsid w:val="004D04EC"/>
    <w:rsid w:val="004D077E"/>
    <w:rsid w:val="004D1131"/>
    <w:rsid w:val="004E5581"/>
    <w:rsid w:val="004F2861"/>
    <w:rsid w:val="004F357D"/>
    <w:rsid w:val="004F4194"/>
    <w:rsid w:val="004F4971"/>
    <w:rsid w:val="00500941"/>
    <w:rsid w:val="00503802"/>
    <w:rsid w:val="00503B4A"/>
    <w:rsid w:val="00503F40"/>
    <w:rsid w:val="00505744"/>
    <w:rsid w:val="0050780D"/>
    <w:rsid w:val="005109AA"/>
    <w:rsid w:val="00511527"/>
    <w:rsid w:val="00511CBC"/>
    <w:rsid w:val="0051277C"/>
    <w:rsid w:val="005275CB"/>
    <w:rsid w:val="00527CDD"/>
    <w:rsid w:val="00527E4D"/>
    <w:rsid w:val="005341B7"/>
    <w:rsid w:val="00535D72"/>
    <w:rsid w:val="0054063C"/>
    <w:rsid w:val="0054269C"/>
    <w:rsid w:val="0054453D"/>
    <w:rsid w:val="00546326"/>
    <w:rsid w:val="00546BF3"/>
    <w:rsid w:val="0055647D"/>
    <w:rsid w:val="0055796A"/>
    <w:rsid w:val="00557A4D"/>
    <w:rsid w:val="005603D6"/>
    <w:rsid w:val="005651FD"/>
    <w:rsid w:val="00571206"/>
    <w:rsid w:val="005744B3"/>
    <w:rsid w:val="00574664"/>
    <w:rsid w:val="00576E37"/>
    <w:rsid w:val="00582B98"/>
    <w:rsid w:val="00584F9A"/>
    <w:rsid w:val="00586559"/>
    <w:rsid w:val="00587848"/>
    <w:rsid w:val="005900B8"/>
    <w:rsid w:val="00590C30"/>
    <w:rsid w:val="005922A1"/>
    <w:rsid w:val="00592829"/>
    <w:rsid w:val="0059653F"/>
    <w:rsid w:val="00597BF4"/>
    <w:rsid w:val="005A000A"/>
    <w:rsid w:val="005A0137"/>
    <w:rsid w:val="005A6150"/>
    <w:rsid w:val="005A634D"/>
    <w:rsid w:val="005A7631"/>
    <w:rsid w:val="005B00B8"/>
    <w:rsid w:val="005B18B3"/>
    <w:rsid w:val="005B1959"/>
    <w:rsid w:val="005B1AC4"/>
    <w:rsid w:val="005B25F0"/>
    <w:rsid w:val="005B26F0"/>
    <w:rsid w:val="005B35E6"/>
    <w:rsid w:val="005B6B2E"/>
    <w:rsid w:val="005B7D66"/>
    <w:rsid w:val="005C11F0"/>
    <w:rsid w:val="005C7068"/>
    <w:rsid w:val="005D0142"/>
    <w:rsid w:val="005D1AD3"/>
    <w:rsid w:val="005D3AD0"/>
    <w:rsid w:val="005D7121"/>
    <w:rsid w:val="005E2C44"/>
    <w:rsid w:val="005E306B"/>
    <w:rsid w:val="005E4D67"/>
    <w:rsid w:val="005E752E"/>
    <w:rsid w:val="005F29FF"/>
    <w:rsid w:val="005F4EF0"/>
    <w:rsid w:val="005F7961"/>
    <w:rsid w:val="005F7B73"/>
    <w:rsid w:val="005F7F4E"/>
    <w:rsid w:val="0060176D"/>
    <w:rsid w:val="0060287A"/>
    <w:rsid w:val="006048FE"/>
    <w:rsid w:val="00606094"/>
    <w:rsid w:val="006068D0"/>
    <w:rsid w:val="0061048B"/>
    <w:rsid w:val="006123E9"/>
    <w:rsid w:val="0061496A"/>
    <w:rsid w:val="00622471"/>
    <w:rsid w:val="00622E30"/>
    <w:rsid w:val="00623DC7"/>
    <w:rsid w:val="00626576"/>
    <w:rsid w:val="00630E21"/>
    <w:rsid w:val="006331EE"/>
    <w:rsid w:val="006332BA"/>
    <w:rsid w:val="00635BB2"/>
    <w:rsid w:val="00643317"/>
    <w:rsid w:val="0064479D"/>
    <w:rsid w:val="00646A6C"/>
    <w:rsid w:val="00646F18"/>
    <w:rsid w:val="006504EA"/>
    <w:rsid w:val="00661116"/>
    <w:rsid w:val="006614A9"/>
    <w:rsid w:val="006620A1"/>
    <w:rsid w:val="00673904"/>
    <w:rsid w:val="00673983"/>
    <w:rsid w:val="00690C5C"/>
    <w:rsid w:val="00694678"/>
    <w:rsid w:val="006959B9"/>
    <w:rsid w:val="00695CB6"/>
    <w:rsid w:val="006A2DC8"/>
    <w:rsid w:val="006A3CDC"/>
    <w:rsid w:val="006A488D"/>
    <w:rsid w:val="006B0BBE"/>
    <w:rsid w:val="006B25E2"/>
    <w:rsid w:val="006B42C1"/>
    <w:rsid w:val="006B5418"/>
    <w:rsid w:val="006B680A"/>
    <w:rsid w:val="006B727A"/>
    <w:rsid w:val="006C1DAC"/>
    <w:rsid w:val="006C432A"/>
    <w:rsid w:val="006C51A7"/>
    <w:rsid w:val="006C6D6D"/>
    <w:rsid w:val="006D0180"/>
    <w:rsid w:val="006D0317"/>
    <w:rsid w:val="006D5C51"/>
    <w:rsid w:val="006D7ED0"/>
    <w:rsid w:val="006E0E00"/>
    <w:rsid w:val="006E21FB"/>
    <w:rsid w:val="006E292A"/>
    <w:rsid w:val="006F25CD"/>
    <w:rsid w:val="006F5FE2"/>
    <w:rsid w:val="00702C29"/>
    <w:rsid w:val="0071038E"/>
    <w:rsid w:val="00710497"/>
    <w:rsid w:val="0071109A"/>
    <w:rsid w:val="00712563"/>
    <w:rsid w:val="00714B2E"/>
    <w:rsid w:val="007217DF"/>
    <w:rsid w:val="0072467C"/>
    <w:rsid w:val="00724CE5"/>
    <w:rsid w:val="00725D2F"/>
    <w:rsid w:val="00727AC1"/>
    <w:rsid w:val="007323E3"/>
    <w:rsid w:val="00736C77"/>
    <w:rsid w:val="007410E5"/>
    <w:rsid w:val="0074184E"/>
    <w:rsid w:val="00742289"/>
    <w:rsid w:val="007439B9"/>
    <w:rsid w:val="00762574"/>
    <w:rsid w:val="007737F4"/>
    <w:rsid w:val="007760E6"/>
    <w:rsid w:val="00777DE1"/>
    <w:rsid w:val="00781114"/>
    <w:rsid w:val="007938F2"/>
    <w:rsid w:val="007956BC"/>
    <w:rsid w:val="00795B12"/>
    <w:rsid w:val="007B0BDB"/>
    <w:rsid w:val="007B12C9"/>
    <w:rsid w:val="007B1580"/>
    <w:rsid w:val="007B4183"/>
    <w:rsid w:val="007B512A"/>
    <w:rsid w:val="007B6862"/>
    <w:rsid w:val="007C2097"/>
    <w:rsid w:val="007C2F14"/>
    <w:rsid w:val="007C58E7"/>
    <w:rsid w:val="007C7597"/>
    <w:rsid w:val="007D1C0C"/>
    <w:rsid w:val="007D2F70"/>
    <w:rsid w:val="007D420D"/>
    <w:rsid w:val="007D630F"/>
    <w:rsid w:val="007E3299"/>
    <w:rsid w:val="007E63B9"/>
    <w:rsid w:val="007E6510"/>
    <w:rsid w:val="007E6DCC"/>
    <w:rsid w:val="007E7F12"/>
    <w:rsid w:val="007F10DB"/>
    <w:rsid w:val="007F38C9"/>
    <w:rsid w:val="007F4662"/>
    <w:rsid w:val="00802C62"/>
    <w:rsid w:val="00803905"/>
    <w:rsid w:val="00804B68"/>
    <w:rsid w:val="00810E14"/>
    <w:rsid w:val="00811F0F"/>
    <w:rsid w:val="00812683"/>
    <w:rsid w:val="00812E14"/>
    <w:rsid w:val="00813BF6"/>
    <w:rsid w:val="0081426D"/>
    <w:rsid w:val="008200E2"/>
    <w:rsid w:val="00821BBE"/>
    <w:rsid w:val="008263C3"/>
    <w:rsid w:val="0082681F"/>
    <w:rsid w:val="008275AA"/>
    <w:rsid w:val="008302F3"/>
    <w:rsid w:val="00830F43"/>
    <w:rsid w:val="00832C94"/>
    <w:rsid w:val="00835492"/>
    <w:rsid w:val="00836BB3"/>
    <w:rsid w:val="00836EC9"/>
    <w:rsid w:val="00841437"/>
    <w:rsid w:val="008449E2"/>
    <w:rsid w:val="0084797B"/>
    <w:rsid w:val="008508FD"/>
    <w:rsid w:val="00852011"/>
    <w:rsid w:val="00855AF6"/>
    <w:rsid w:val="00855D43"/>
    <w:rsid w:val="008564B0"/>
    <w:rsid w:val="00856A30"/>
    <w:rsid w:val="008571C3"/>
    <w:rsid w:val="00861128"/>
    <w:rsid w:val="00861453"/>
    <w:rsid w:val="00862795"/>
    <w:rsid w:val="008633FE"/>
    <w:rsid w:val="008672D3"/>
    <w:rsid w:val="00870BCE"/>
    <w:rsid w:val="00870EE7"/>
    <w:rsid w:val="00875CCA"/>
    <w:rsid w:val="0087744D"/>
    <w:rsid w:val="00881B0A"/>
    <w:rsid w:val="00881C6E"/>
    <w:rsid w:val="00881CF5"/>
    <w:rsid w:val="00882717"/>
    <w:rsid w:val="00883938"/>
    <w:rsid w:val="00883B6F"/>
    <w:rsid w:val="008902BC"/>
    <w:rsid w:val="00892109"/>
    <w:rsid w:val="00893DD0"/>
    <w:rsid w:val="00897403"/>
    <w:rsid w:val="00897CEB"/>
    <w:rsid w:val="008A0451"/>
    <w:rsid w:val="008A0ACF"/>
    <w:rsid w:val="008A29AC"/>
    <w:rsid w:val="008A3B86"/>
    <w:rsid w:val="008A473F"/>
    <w:rsid w:val="008A5E86"/>
    <w:rsid w:val="008A5F08"/>
    <w:rsid w:val="008B3E5A"/>
    <w:rsid w:val="008B72B0"/>
    <w:rsid w:val="008D2D5B"/>
    <w:rsid w:val="008D357F"/>
    <w:rsid w:val="008D412F"/>
    <w:rsid w:val="008D57A0"/>
    <w:rsid w:val="008D644B"/>
    <w:rsid w:val="008E050E"/>
    <w:rsid w:val="008E15A9"/>
    <w:rsid w:val="008E1A91"/>
    <w:rsid w:val="008E1AC7"/>
    <w:rsid w:val="008E1F3C"/>
    <w:rsid w:val="008E4502"/>
    <w:rsid w:val="008E4659"/>
    <w:rsid w:val="008E58AD"/>
    <w:rsid w:val="008E6622"/>
    <w:rsid w:val="008E7FB6"/>
    <w:rsid w:val="008F686C"/>
    <w:rsid w:val="00907BC9"/>
    <w:rsid w:val="00912F75"/>
    <w:rsid w:val="00915A10"/>
    <w:rsid w:val="00917C15"/>
    <w:rsid w:val="00920903"/>
    <w:rsid w:val="00926BB4"/>
    <w:rsid w:val="0092739B"/>
    <w:rsid w:val="00930500"/>
    <w:rsid w:val="009352B9"/>
    <w:rsid w:val="0093578B"/>
    <w:rsid w:val="00936B08"/>
    <w:rsid w:val="0093717D"/>
    <w:rsid w:val="009407C8"/>
    <w:rsid w:val="00943539"/>
    <w:rsid w:val="00943DC1"/>
    <w:rsid w:val="0094571A"/>
    <w:rsid w:val="00945CB4"/>
    <w:rsid w:val="00947762"/>
    <w:rsid w:val="0095073E"/>
    <w:rsid w:val="00954699"/>
    <w:rsid w:val="00954E21"/>
    <w:rsid w:val="009629FD"/>
    <w:rsid w:val="00965DD1"/>
    <w:rsid w:val="009663CD"/>
    <w:rsid w:val="00972569"/>
    <w:rsid w:val="00973B07"/>
    <w:rsid w:val="00985D54"/>
    <w:rsid w:val="00986D55"/>
    <w:rsid w:val="00987E0E"/>
    <w:rsid w:val="00990566"/>
    <w:rsid w:val="009923FA"/>
    <w:rsid w:val="00992A27"/>
    <w:rsid w:val="00993228"/>
    <w:rsid w:val="009939A0"/>
    <w:rsid w:val="00994DAE"/>
    <w:rsid w:val="009A1767"/>
    <w:rsid w:val="009A2359"/>
    <w:rsid w:val="009A357A"/>
    <w:rsid w:val="009A6235"/>
    <w:rsid w:val="009A6D72"/>
    <w:rsid w:val="009B2A18"/>
    <w:rsid w:val="009B3291"/>
    <w:rsid w:val="009B38F9"/>
    <w:rsid w:val="009B47B4"/>
    <w:rsid w:val="009C1DE3"/>
    <w:rsid w:val="009C61B9"/>
    <w:rsid w:val="009D2455"/>
    <w:rsid w:val="009D2F93"/>
    <w:rsid w:val="009D70BA"/>
    <w:rsid w:val="009E3297"/>
    <w:rsid w:val="009E34FE"/>
    <w:rsid w:val="009E617D"/>
    <w:rsid w:val="009E7911"/>
    <w:rsid w:val="009F0F89"/>
    <w:rsid w:val="009F4FDE"/>
    <w:rsid w:val="009F7C5D"/>
    <w:rsid w:val="00A011D0"/>
    <w:rsid w:val="00A02256"/>
    <w:rsid w:val="00A055C2"/>
    <w:rsid w:val="00A0668B"/>
    <w:rsid w:val="00A07584"/>
    <w:rsid w:val="00A122CA"/>
    <w:rsid w:val="00A140DD"/>
    <w:rsid w:val="00A17D42"/>
    <w:rsid w:val="00A228B2"/>
    <w:rsid w:val="00A2600A"/>
    <w:rsid w:val="00A2613B"/>
    <w:rsid w:val="00A27450"/>
    <w:rsid w:val="00A276E3"/>
    <w:rsid w:val="00A30A83"/>
    <w:rsid w:val="00A315BD"/>
    <w:rsid w:val="00A317B8"/>
    <w:rsid w:val="00A32441"/>
    <w:rsid w:val="00A351F9"/>
    <w:rsid w:val="00A3669C"/>
    <w:rsid w:val="00A4230F"/>
    <w:rsid w:val="00A438A9"/>
    <w:rsid w:val="00A43B74"/>
    <w:rsid w:val="00A44971"/>
    <w:rsid w:val="00A46E59"/>
    <w:rsid w:val="00A47E70"/>
    <w:rsid w:val="00A5019C"/>
    <w:rsid w:val="00A5057C"/>
    <w:rsid w:val="00A5072B"/>
    <w:rsid w:val="00A55513"/>
    <w:rsid w:val="00A57977"/>
    <w:rsid w:val="00A701F5"/>
    <w:rsid w:val="00A72DCE"/>
    <w:rsid w:val="00A73E7C"/>
    <w:rsid w:val="00A74C73"/>
    <w:rsid w:val="00A752C5"/>
    <w:rsid w:val="00A8021A"/>
    <w:rsid w:val="00A83ECE"/>
    <w:rsid w:val="00A842EC"/>
    <w:rsid w:val="00A84816"/>
    <w:rsid w:val="00A85308"/>
    <w:rsid w:val="00A85344"/>
    <w:rsid w:val="00A869AD"/>
    <w:rsid w:val="00A86C67"/>
    <w:rsid w:val="00A9104D"/>
    <w:rsid w:val="00AA5CE2"/>
    <w:rsid w:val="00AB1DF7"/>
    <w:rsid w:val="00AB28E7"/>
    <w:rsid w:val="00AB3484"/>
    <w:rsid w:val="00AB3584"/>
    <w:rsid w:val="00AC1B29"/>
    <w:rsid w:val="00AC345E"/>
    <w:rsid w:val="00AC36D8"/>
    <w:rsid w:val="00AC3B98"/>
    <w:rsid w:val="00AD6A2F"/>
    <w:rsid w:val="00AD7C25"/>
    <w:rsid w:val="00AE0C32"/>
    <w:rsid w:val="00AE4D95"/>
    <w:rsid w:val="00AF16FA"/>
    <w:rsid w:val="00AF2835"/>
    <w:rsid w:val="00AF4936"/>
    <w:rsid w:val="00AF5446"/>
    <w:rsid w:val="00AF60D4"/>
    <w:rsid w:val="00AF6B24"/>
    <w:rsid w:val="00B03163"/>
    <w:rsid w:val="00B03597"/>
    <w:rsid w:val="00B03D52"/>
    <w:rsid w:val="00B04DF8"/>
    <w:rsid w:val="00B06EFC"/>
    <w:rsid w:val="00B076C6"/>
    <w:rsid w:val="00B11DE9"/>
    <w:rsid w:val="00B125D1"/>
    <w:rsid w:val="00B15040"/>
    <w:rsid w:val="00B20610"/>
    <w:rsid w:val="00B23F7B"/>
    <w:rsid w:val="00B258BB"/>
    <w:rsid w:val="00B270F4"/>
    <w:rsid w:val="00B3083F"/>
    <w:rsid w:val="00B30B24"/>
    <w:rsid w:val="00B32DCA"/>
    <w:rsid w:val="00B357BF"/>
    <w:rsid w:val="00B357DE"/>
    <w:rsid w:val="00B36DA8"/>
    <w:rsid w:val="00B409D7"/>
    <w:rsid w:val="00B40E40"/>
    <w:rsid w:val="00B4331E"/>
    <w:rsid w:val="00B43444"/>
    <w:rsid w:val="00B47938"/>
    <w:rsid w:val="00B47B0C"/>
    <w:rsid w:val="00B53C8B"/>
    <w:rsid w:val="00B57359"/>
    <w:rsid w:val="00B644C3"/>
    <w:rsid w:val="00B65406"/>
    <w:rsid w:val="00B66361"/>
    <w:rsid w:val="00B66850"/>
    <w:rsid w:val="00B66D06"/>
    <w:rsid w:val="00B70D58"/>
    <w:rsid w:val="00B72AC8"/>
    <w:rsid w:val="00B7508E"/>
    <w:rsid w:val="00B81BBC"/>
    <w:rsid w:val="00B90BB2"/>
    <w:rsid w:val="00B91267"/>
    <w:rsid w:val="00B917AC"/>
    <w:rsid w:val="00B9268B"/>
    <w:rsid w:val="00B92835"/>
    <w:rsid w:val="00B956DB"/>
    <w:rsid w:val="00B96494"/>
    <w:rsid w:val="00B968BA"/>
    <w:rsid w:val="00BA0535"/>
    <w:rsid w:val="00BA371D"/>
    <w:rsid w:val="00BA3ACC"/>
    <w:rsid w:val="00BA5280"/>
    <w:rsid w:val="00BA5DAB"/>
    <w:rsid w:val="00BB0604"/>
    <w:rsid w:val="00BB2591"/>
    <w:rsid w:val="00BB3F36"/>
    <w:rsid w:val="00BB5DFC"/>
    <w:rsid w:val="00BB73D6"/>
    <w:rsid w:val="00BC0575"/>
    <w:rsid w:val="00BC4C32"/>
    <w:rsid w:val="00BC7C3B"/>
    <w:rsid w:val="00BD0266"/>
    <w:rsid w:val="00BD0E9A"/>
    <w:rsid w:val="00BD279D"/>
    <w:rsid w:val="00BD3B6F"/>
    <w:rsid w:val="00BE20F1"/>
    <w:rsid w:val="00BE4AE1"/>
    <w:rsid w:val="00BE4D6F"/>
    <w:rsid w:val="00BE4DF7"/>
    <w:rsid w:val="00BF13C1"/>
    <w:rsid w:val="00BF3228"/>
    <w:rsid w:val="00C003C5"/>
    <w:rsid w:val="00C00CCF"/>
    <w:rsid w:val="00C0610D"/>
    <w:rsid w:val="00C071AB"/>
    <w:rsid w:val="00C116F3"/>
    <w:rsid w:val="00C2078F"/>
    <w:rsid w:val="00C21836"/>
    <w:rsid w:val="00C271DE"/>
    <w:rsid w:val="00C31593"/>
    <w:rsid w:val="00C31AC8"/>
    <w:rsid w:val="00C350AC"/>
    <w:rsid w:val="00C37922"/>
    <w:rsid w:val="00C4090E"/>
    <w:rsid w:val="00C40E02"/>
    <w:rsid w:val="00C415C3"/>
    <w:rsid w:val="00C422C0"/>
    <w:rsid w:val="00C44BB4"/>
    <w:rsid w:val="00C566EB"/>
    <w:rsid w:val="00C67296"/>
    <w:rsid w:val="00C67B8E"/>
    <w:rsid w:val="00C713E0"/>
    <w:rsid w:val="00C7209E"/>
    <w:rsid w:val="00C758A8"/>
    <w:rsid w:val="00C8225D"/>
    <w:rsid w:val="00C83E4E"/>
    <w:rsid w:val="00C84552"/>
    <w:rsid w:val="00C84595"/>
    <w:rsid w:val="00C85AD4"/>
    <w:rsid w:val="00C90CC5"/>
    <w:rsid w:val="00C9363F"/>
    <w:rsid w:val="00C95985"/>
    <w:rsid w:val="00C95EDE"/>
    <w:rsid w:val="00C96D81"/>
    <w:rsid w:val="00C96EAE"/>
    <w:rsid w:val="00C9780B"/>
    <w:rsid w:val="00CA2A05"/>
    <w:rsid w:val="00CA2EA4"/>
    <w:rsid w:val="00CA4852"/>
    <w:rsid w:val="00CA726E"/>
    <w:rsid w:val="00CA7C35"/>
    <w:rsid w:val="00CA7D10"/>
    <w:rsid w:val="00CB1493"/>
    <w:rsid w:val="00CB2A6C"/>
    <w:rsid w:val="00CB38FA"/>
    <w:rsid w:val="00CB4651"/>
    <w:rsid w:val="00CB506E"/>
    <w:rsid w:val="00CB5A51"/>
    <w:rsid w:val="00CB7F13"/>
    <w:rsid w:val="00CC36CC"/>
    <w:rsid w:val="00CC3890"/>
    <w:rsid w:val="00CC5026"/>
    <w:rsid w:val="00CD2478"/>
    <w:rsid w:val="00CD2CB1"/>
    <w:rsid w:val="00CD440A"/>
    <w:rsid w:val="00CD541D"/>
    <w:rsid w:val="00CE22D1"/>
    <w:rsid w:val="00CE4346"/>
    <w:rsid w:val="00CE546E"/>
    <w:rsid w:val="00CE6653"/>
    <w:rsid w:val="00CE7453"/>
    <w:rsid w:val="00CF0588"/>
    <w:rsid w:val="00CF0597"/>
    <w:rsid w:val="00CF0B4B"/>
    <w:rsid w:val="00CF0EE8"/>
    <w:rsid w:val="00CF136D"/>
    <w:rsid w:val="00CF39F5"/>
    <w:rsid w:val="00CF73F2"/>
    <w:rsid w:val="00D06946"/>
    <w:rsid w:val="00D11584"/>
    <w:rsid w:val="00D12FF1"/>
    <w:rsid w:val="00D1557F"/>
    <w:rsid w:val="00D205ED"/>
    <w:rsid w:val="00D26480"/>
    <w:rsid w:val="00D2652A"/>
    <w:rsid w:val="00D30B01"/>
    <w:rsid w:val="00D33039"/>
    <w:rsid w:val="00D3560F"/>
    <w:rsid w:val="00D3683F"/>
    <w:rsid w:val="00D41F56"/>
    <w:rsid w:val="00D424A1"/>
    <w:rsid w:val="00D44D0C"/>
    <w:rsid w:val="00D50267"/>
    <w:rsid w:val="00D519A4"/>
    <w:rsid w:val="00D51C49"/>
    <w:rsid w:val="00D5235E"/>
    <w:rsid w:val="00D53BE5"/>
    <w:rsid w:val="00D54659"/>
    <w:rsid w:val="00D60D08"/>
    <w:rsid w:val="00D641A9"/>
    <w:rsid w:val="00D70E26"/>
    <w:rsid w:val="00D70EFC"/>
    <w:rsid w:val="00D71FF4"/>
    <w:rsid w:val="00D82ECD"/>
    <w:rsid w:val="00D85C2A"/>
    <w:rsid w:val="00D908E8"/>
    <w:rsid w:val="00D911D4"/>
    <w:rsid w:val="00D912DA"/>
    <w:rsid w:val="00D9557B"/>
    <w:rsid w:val="00D957A8"/>
    <w:rsid w:val="00DA6EA9"/>
    <w:rsid w:val="00DB0DF2"/>
    <w:rsid w:val="00DB4CC6"/>
    <w:rsid w:val="00DB72BB"/>
    <w:rsid w:val="00DC2EEA"/>
    <w:rsid w:val="00DC5658"/>
    <w:rsid w:val="00DD012C"/>
    <w:rsid w:val="00DD0CFB"/>
    <w:rsid w:val="00DD1A6E"/>
    <w:rsid w:val="00DD4E01"/>
    <w:rsid w:val="00DD5262"/>
    <w:rsid w:val="00DD69AB"/>
    <w:rsid w:val="00DD735A"/>
    <w:rsid w:val="00DD7DE2"/>
    <w:rsid w:val="00DD7EBF"/>
    <w:rsid w:val="00DE35D3"/>
    <w:rsid w:val="00DE595C"/>
    <w:rsid w:val="00DE7076"/>
    <w:rsid w:val="00DF038A"/>
    <w:rsid w:val="00DF4594"/>
    <w:rsid w:val="00DF7F1C"/>
    <w:rsid w:val="00E015DE"/>
    <w:rsid w:val="00E03276"/>
    <w:rsid w:val="00E04F73"/>
    <w:rsid w:val="00E1037F"/>
    <w:rsid w:val="00E118FE"/>
    <w:rsid w:val="00E120BB"/>
    <w:rsid w:val="00E12216"/>
    <w:rsid w:val="00E149CB"/>
    <w:rsid w:val="00E159F8"/>
    <w:rsid w:val="00E23A56"/>
    <w:rsid w:val="00E23ABA"/>
    <w:rsid w:val="00E24619"/>
    <w:rsid w:val="00E30B7B"/>
    <w:rsid w:val="00E350BB"/>
    <w:rsid w:val="00E36E43"/>
    <w:rsid w:val="00E403FD"/>
    <w:rsid w:val="00E4111F"/>
    <w:rsid w:val="00E42052"/>
    <w:rsid w:val="00E4306D"/>
    <w:rsid w:val="00E46937"/>
    <w:rsid w:val="00E575ED"/>
    <w:rsid w:val="00E632C3"/>
    <w:rsid w:val="00E657E5"/>
    <w:rsid w:val="00E65E8A"/>
    <w:rsid w:val="00E66741"/>
    <w:rsid w:val="00E67019"/>
    <w:rsid w:val="00E670C5"/>
    <w:rsid w:val="00E71869"/>
    <w:rsid w:val="00E80872"/>
    <w:rsid w:val="00E83DAC"/>
    <w:rsid w:val="00E90A16"/>
    <w:rsid w:val="00E90F0B"/>
    <w:rsid w:val="00E924C6"/>
    <w:rsid w:val="00E9497F"/>
    <w:rsid w:val="00E97895"/>
    <w:rsid w:val="00EA15FE"/>
    <w:rsid w:val="00EA49CD"/>
    <w:rsid w:val="00EA76BB"/>
    <w:rsid w:val="00EB2C01"/>
    <w:rsid w:val="00EB2C9E"/>
    <w:rsid w:val="00EB36C5"/>
    <w:rsid w:val="00EB3B4F"/>
    <w:rsid w:val="00EB3FE7"/>
    <w:rsid w:val="00EB65BF"/>
    <w:rsid w:val="00EC11EB"/>
    <w:rsid w:val="00EC5431"/>
    <w:rsid w:val="00EC5920"/>
    <w:rsid w:val="00ED2791"/>
    <w:rsid w:val="00ED3D47"/>
    <w:rsid w:val="00ED542E"/>
    <w:rsid w:val="00ED5EAB"/>
    <w:rsid w:val="00EE4EDC"/>
    <w:rsid w:val="00EE6A83"/>
    <w:rsid w:val="00EE7D7C"/>
    <w:rsid w:val="00EE7FCF"/>
    <w:rsid w:val="00EF44FB"/>
    <w:rsid w:val="00EF7840"/>
    <w:rsid w:val="00F02E5B"/>
    <w:rsid w:val="00F10767"/>
    <w:rsid w:val="00F1278B"/>
    <w:rsid w:val="00F13F7C"/>
    <w:rsid w:val="00F14F2D"/>
    <w:rsid w:val="00F15AC9"/>
    <w:rsid w:val="00F1796E"/>
    <w:rsid w:val="00F21CC1"/>
    <w:rsid w:val="00F252E3"/>
    <w:rsid w:val="00F25D98"/>
    <w:rsid w:val="00F26346"/>
    <w:rsid w:val="00F26950"/>
    <w:rsid w:val="00F271D1"/>
    <w:rsid w:val="00F2764E"/>
    <w:rsid w:val="00F300FB"/>
    <w:rsid w:val="00F34816"/>
    <w:rsid w:val="00F36B5E"/>
    <w:rsid w:val="00F37B65"/>
    <w:rsid w:val="00F432E2"/>
    <w:rsid w:val="00F47864"/>
    <w:rsid w:val="00F6230E"/>
    <w:rsid w:val="00F662B0"/>
    <w:rsid w:val="00F70FBC"/>
    <w:rsid w:val="00F71A8C"/>
    <w:rsid w:val="00F72D33"/>
    <w:rsid w:val="00F7327C"/>
    <w:rsid w:val="00F7680F"/>
    <w:rsid w:val="00F81186"/>
    <w:rsid w:val="00F831EE"/>
    <w:rsid w:val="00F86788"/>
    <w:rsid w:val="00F9070C"/>
    <w:rsid w:val="00F94EF3"/>
    <w:rsid w:val="00FA0B94"/>
    <w:rsid w:val="00FA5D51"/>
    <w:rsid w:val="00FA7983"/>
    <w:rsid w:val="00FB069D"/>
    <w:rsid w:val="00FB325E"/>
    <w:rsid w:val="00FB34F3"/>
    <w:rsid w:val="00FB3742"/>
    <w:rsid w:val="00FB6386"/>
    <w:rsid w:val="00FB6430"/>
    <w:rsid w:val="00FC2968"/>
    <w:rsid w:val="00FC4B4B"/>
    <w:rsid w:val="00FC68A8"/>
    <w:rsid w:val="00FC6BF7"/>
    <w:rsid w:val="00FD0C4D"/>
    <w:rsid w:val="00FD4429"/>
    <w:rsid w:val="00FD5715"/>
    <w:rsid w:val="00FD65D6"/>
    <w:rsid w:val="00FD7944"/>
    <w:rsid w:val="00FE1C07"/>
    <w:rsid w:val="00FE20A2"/>
    <w:rsid w:val="00FE5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2" w:uiPriority="2" w:qFormat="1"/>
    <w:lsdException w:name="List Bullet 3" w:uiPriority="2"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180"/>
    </w:pPr>
    <w:rPr>
      <w:rFonts w:ascii="Times New Roman" w:hAnsi="Times New Roman"/>
      <w:lang w:val="en-GB"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0"/>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pPr>
      <w:outlineLvl w:val="9"/>
    </w:pPr>
  </w:style>
  <w:style w:type="paragraph" w:styleId="22">
    <w:name w:val="List Number 2"/>
    <w:basedOn w:val="a4"/>
    <w:pPr>
      <w:ind w:left="851"/>
    </w:pPr>
  </w:style>
  <w:style w:type="paragraph" w:styleId="a5">
    <w:name w:val="header"/>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0"/>
    <w:pPr>
      <w:keepLines/>
      <w:ind w:left="1135" w:hanging="851"/>
    </w:pPr>
  </w:style>
  <w:style w:type="paragraph" w:styleId="90">
    <w:name w:val="toc 9"/>
    <w:basedOn w:val="80"/>
    <w:semiHidden/>
    <w:pPr>
      <w:ind w:left="1418" w:hanging="1418"/>
    </w:p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8"/>
    <w:uiPriority w:val="2"/>
    <w:qFormat/>
    <w:pPr>
      <w:ind w:left="851"/>
    </w:pPr>
  </w:style>
  <w:style w:type="paragraph" w:styleId="31">
    <w:name w:val="List Bullet 3"/>
    <w:basedOn w:val="23"/>
    <w:uiPriority w:val="2"/>
    <w:qFormat/>
    <w:pPr>
      <w:ind w:left="1135"/>
    </w:pPr>
  </w:style>
  <w:style w:type="paragraph" w:styleId="a4">
    <w:name w:val="List Number"/>
    <w:basedOn w:val="a9"/>
  </w:style>
  <w:style w:type="paragraph" w:customStyle="1" w:styleId="EQ">
    <w:name w:val="EQ"/>
    <w:basedOn w:val="a0"/>
    <w:next w:val="a0"/>
    <w:pPr>
      <w:keepLines/>
      <w:tabs>
        <w:tab w:val="center" w:pos="4536"/>
        <w:tab w:val="right" w:pos="9072"/>
      </w:tabs>
    </w:pPr>
    <w:rPr>
      <w:noProof/>
    </w:rPr>
  </w:style>
  <w:style w:type="paragraph" w:customStyle="1" w:styleId="TH">
    <w:name w:val="TH"/>
    <w:basedOn w:val="a0"/>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0"/>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0"/>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0"/>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0"/>
    <w:semiHidden/>
  </w:style>
  <w:style w:type="character" w:styleId="ae">
    <w:name w:val="FollowedHyperlink"/>
    <w:rPr>
      <w:color w:val="800080"/>
      <w:u w:val="single"/>
    </w:rPr>
  </w:style>
  <w:style w:type="paragraph" w:styleId="af">
    <w:name w:val="Balloon Text"/>
    <w:basedOn w:val="a0"/>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Char">
    <w:name w:val="页眉 Char"/>
    <w:link w:val="a5"/>
    <w:rsid w:val="00A46E59"/>
    <w:rPr>
      <w:rFonts w:ascii="Arial" w:hAnsi="Arial"/>
      <w:b/>
      <w:noProof/>
      <w:sz w:val="18"/>
      <w:lang w:eastAsia="en-US"/>
    </w:rPr>
  </w:style>
  <w:style w:type="table" w:styleId="af2">
    <w:name w:val="Table Grid"/>
    <w:basedOn w:val="a2"/>
    <w:rsid w:val="00BB3F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Bulletsub">
    <w:name w:val="List Bullet (sub)"/>
    <w:basedOn w:val="31"/>
    <w:uiPriority w:val="5"/>
    <w:qFormat/>
    <w:rsid w:val="00BB3F36"/>
    <w:pPr>
      <w:tabs>
        <w:tab w:val="left" w:pos="1701"/>
      </w:tabs>
      <w:spacing w:after="200" w:line="276" w:lineRule="auto"/>
      <w:ind w:left="1700" w:hanging="340"/>
      <w:contextualSpacing/>
    </w:pPr>
    <w:rPr>
      <w:rFonts w:ascii="Arial" w:hAnsi="Arial"/>
      <w:sz w:val="22"/>
      <w:szCs w:val="22"/>
      <w:lang w:eastAsia="en-GB"/>
    </w:rPr>
  </w:style>
  <w:style w:type="paragraph" w:customStyle="1" w:styleId="ListBullet1">
    <w:name w:val="List Bullet 1"/>
    <w:basedOn w:val="NormalParagraph"/>
    <w:uiPriority w:val="2"/>
    <w:qFormat/>
    <w:rsid w:val="00BB3F36"/>
    <w:pPr>
      <w:tabs>
        <w:tab w:val="num" w:pos="360"/>
        <w:tab w:val="left" w:pos="680"/>
      </w:tabs>
      <w:contextualSpacing/>
    </w:pPr>
  </w:style>
  <w:style w:type="paragraph" w:customStyle="1" w:styleId="TableHeader">
    <w:name w:val="Table Header"/>
    <w:basedOn w:val="NormalParagraph"/>
    <w:uiPriority w:val="18"/>
    <w:qFormat/>
    <w:rsid w:val="00BB3F36"/>
    <w:pPr>
      <w:keepNext/>
      <w:spacing w:before="60" w:after="0"/>
    </w:pPr>
    <w:rPr>
      <w:rFonts w:cs="Arial"/>
      <w:b/>
      <w:color w:val="FFFFFF"/>
      <w:lang w:val="en-US"/>
    </w:rPr>
  </w:style>
  <w:style w:type="paragraph" w:customStyle="1" w:styleId="TableCaption">
    <w:name w:val="Table Caption"/>
    <w:basedOn w:val="NormalParagraph"/>
    <w:next w:val="NormalParagraph"/>
    <w:uiPriority w:val="13"/>
    <w:qFormat/>
    <w:rsid w:val="00BB3F36"/>
    <w:pPr>
      <w:numPr>
        <w:numId w:val="2"/>
      </w:numPr>
      <w:tabs>
        <w:tab w:val="num" w:pos="360"/>
        <w:tab w:val="left" w:pos="1009"/>
      </w:tabs>
      <w:spacing w:before="120"/>
      <w:ind w:left="0" w:firstLine="0"/>
      <w:jc w:val="center"/>
    </w:pPr>
    <w:rPr>
      <w:rFonts w:cs="Arial"/>
      <w:b/>
      <w:szCs w:val="20"/>
      <w:lang w:eastAsia="de-DE"/>
    </w:rPr>
  </w:style>
  <w:style w:type="paragraph" w:customStyle="1" w:styleId="TableText">
    <w:name w:val="Table Text"/>
    <w:basedOn w:val="NormalParagraph"/>
    <w:link w:val="TableTextChar"/>
    <w:uiPriority w:val="19"/>
    <w:qFormat/>
    <w:rsid w:val="00BB3F36"/>
    <w:pPr>
      <w:spacing w:before="40" w:after="40"/>
    </w:pPr>
    <w:rPr>
      <w:sz w:val="20"/>
      <w:lang w:eastAsia="de-DE"/>
    </w:rPr>
  </w:style>
  <w:style w:type="numbering" w:customStyle="1" w:styleId="ListBullets">
    <w:name w:val="ListBullets"/>
    <w:uiPriority w:val="99"/>
    <w:rsid w:val="00BB3F36"/>
    <w:pPr>
      <w:numPr>
        <w:numId w:val="1"/>
      </w:numPr>
    </w:pPr>
  </w:style>
  <w:style w:type="character" w:customStyle="1" w:styleId="TableTextChar">
    <w:name w:val="Table Text Char"/>
    <w:link w:val="TableText"/>
    <w:uiPriority w:val="19"/>
    <w:rsid w:val="00BB3F36"/>
    <w:rPr>
      <w:rFonts w:ascii="Arial" w:hAnsi="Arial"/>
      <w:szCs w:val="22"/>
      <w:lang w:val="en-GB" w:eastAsia="de-DE"/>
    </w:rPr>
  </w:style>
  <w:style w:type="paragraph" w:customStyle="1" w:styleId="NormalParagraph">
    <w:name w:val="Normal Paragraph"/>
    <w:link w:val="NormalParagraphChar"/>
    <w:qFormat/>
    <w:rsid w:val="00BB3F36"/>
    <w:pPr>
      <w:spacing w:after="200" w:line="276" w:lineRule="auto"/>
    </w:pPr>
    <w:rPr>
      <w:rFonts w:ascii="Arial" w:hAnsi="Arial"/>
      <w:sz w:val="22"/>
      <w:szCs w:val="22"/>
      <w:lang w:val="en-GB" w:eastAsia="en-GB"/>
    </w:rPr>
  </w:style>
  <w:style w:type="character" w:customStyle="1" w:styleId="NormalParagraphChar">
    <w:name w:val="Normal Paragraph Char"/>
    <w:link w:val="NormalParagraph"/>
    <w:locked/>
    <w:rsid w:val="00BB3F36"/>
    <w:rPr>
      <w:rFonts w:ascii="Arial" w:hAnsi="Arial"/>
      <w:sz w:val="22"/>
      <w:szCs w:val="22"/>
      <w:lang w:val="en-GB" w:eastAsia="en-GB"/>
    </w:rPr>
  </w:style>
  <w:style w:type="paragraph" w:styleId="a">
    <w:name w:val="List Paragraph"/>
    <w:basedOn w:val="a4"/>
    <w:uiPriority w:val="9"/>
    <w:qFormat/>
    <w:rsid w:val="002E121D"/>
    <w:pPr>
      <w:numPr>
        <w:numId w:val="3"/>
      </w:numPr>
      <w:spacing w:after="200" w:line="276" w:lineRule="auto"/>
      <w:contextualSpacing/>
      <w:jc w:val="both"/>
    </w:pPr>
    <w:rPr>
      <w:rFonts w:ascii="Arial" w:hAnsi="Arial"/>
      <w:sz w:val="22"/>
      <w:lang w:eastAsia="zh-CN"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80">
    <w:name w:val="ListBullets"/>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9459283">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59532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6F46E-95ED-4E7C-BEF1-779BCE07F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1573</TotalTime>
  <Pages>5</Pages>
  <Words>1315</Words>
  <Characters>7499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cp:lastModifiedBy>
  <cp:revision>715</cp:revision>
  <cp:lastPrinted>1900-12-31T16:00:00Z</cp:lastPrinted>
  <dcterms:created xsi:type="dcterms:W3CDTF">2019-01-14T04:28:00Z</dcterms:created>
  <dcterms:modified xsi:type="dcterms:W3CDTF">2022-11-03T07:55:00Z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